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1" w:rsidRPr="004F3B0F" w:rsidRDefault="004F3B0F">
      <w:pPr>
        <w:rPr>
          <w:b/>
        </w:rPr>
      </w:pPr>
      <w:r w:rsidRPr="004F3B0F">
        <w:rPr>
          <w:b/>
        </w:rPr>
        <w:t>Exercice 1</w:t>
      </w:r>
    </w:p>
    <w:p w:rsidR="004F3B0F" w:rsidRPr="004F3B0F" w:rsidRDefault="004F3B0F">
      <w:pPr>
        <w:rPr>
          <w:b/>
        </w:rPr>
      </w:pPr>
      <w:r>
        <w:rPr>
          <w:b/>
        </w:rPr>
        <w:t>Complétez</w:t>
      </w:r>
      <w:r w:rsidRPr="004F3B0F">
        <w:rPr>
          <w:b/>
        </w:rPr>
        <w:t xml:space="preserve"> la grille en écrivant les mots de la même famille :</w:t>
      </w:r>
    </w:p>
    <w:p w:rsidR="004F3B0F" w:rsidRDefault="004F3B0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4F3B0F" w:rsidTr="00E56C72">
        <w:trPr>
          <w:jc w:val="center"/>
        </w:trPr>
        <w:tc>
          <w:tcPr>
            <w:tcW w:w="2303" w:type="dxa"/>
          </w:tcPr>
          <w:p w:rsidR="004F3B0F" w:rsidRPr="00D34ED8" w:rsidRDefault="004F3B0F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verbe</w:t>
            </w:r>
          </w:p>
        </w:tc>
        <w:tc>
          <w:tcPr>
            <w:tcW w:w="2303" w:type="dxa"/>
          </w:tcPr>
          <w:p w:rsidR="004F3B0F" w:rsidRPr="00D34ED8" w:rsidRDefault="004F3B0F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substantif</w:t>
            </w:r>
          </w:p>
        </w:tc>
        <w:tc>
          <w:tcPr>
            <w:tcW w:w="2303" w:type="dxa"/>
          </w:tcPr>
          <w:p w:rsidR="004F3B0F" w:rsidRPr="00D34ED8" w:rsidRDefault="004F3B0F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adjectif</w:t>
            </w:r>
          </w:p>
        </w:tc>
        <w:tc>
          <w:tcPr>
            <w:tcW w:w="2303" w:type="dxa"/>
          </w:tcPr>
          <w:p w:rsidR="004F3B0F" w:rsidRPr="00D34ED8" w:rsidRDefault="004F3B0F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autre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promouvoir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risquer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attendre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supprimer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menacer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taper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f tortue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libérer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nécessiter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situer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f possibilité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4F3B0F" w:rsidRPr="001B017E" w:rsidRDefault="004F3B0F" w:rsidP="00E56C72">
            <w:pPr>
              <w:jc w:val="center"/>
            </w:pPr>
            <w:r>
              <w:t>-----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auprès</w:t>
            </w:r>
          </w:p>
        </w:tc>
      </w:tr>
      <w:tr w:rsidR="004F3B0F" w:rsidTr="00E56C72">
        <w:trPr>
          <w:jc w:val="center"/>
        </w:trPr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4F3B0F" w:rsidRDefault="004F3B0F" w:rsidP="00E56C72">
            <w:pPr>
              <w:spacing w:line="360" w:lineRule="auto"/>
              <w:jc w:val="center"/>
            </w:pPr>
            <w:r>
              <w:t>non</w:t>
            </w:r>
          </w:p>
        </w:tc>
      </w:tr>
    </w:tbl>
    <w:p w:rsidR="004F3B0F" w:rsidRDefault="004F3B0F"/>
    <w:p w:rsidR="004F3B0F" w:rsidRDefault="004F3B0F"/>
    <w:p w:rsidR="004F3B0F" w:rsidRDefault="004F3B0F">
      <w:pPr>
        <w:rPr>
          <w:b/>
        </w:rPr>
      </w:pPr>
      <w:r w:rsidRPr="004F3B0F">
        <w:rPr>
          <w:b/>
        </w:rPr>
        <w:t>Exercice 2</w:t>
      </w:r>
    </w:p>
    <w:p w:rsidR="004F3B0F" w:rsidRDefault="004F3B0F">
      <w:pPr>
        <w:rPr>
          <w:b/>
        </w:rPr>
      </w:pPr>
      <w:r>
        <w:rPr>
          <w:b/>
        </w:rPr>
        <w:t>Complétez le texte en employant les mots de la grille </w:t>
      </w:r>
      <w:r w:rsidR="00E55E07">
        <w:rPr>
          <w:b/>
        </w:rPr>
        <w:t>à la forme convenable :</w:t>
      </w:r>
    </w:p>
    <w:p w:rsidR="004F3B0F" w:rsidRDefault="004F3B0F">
      <w:pPr>
        <w:rPr>
          <w:b/>
        </w:rPr>
      </w:pPr>
    </w:p>
    <w:p w:rsidR="004F3B0F" w:rsidRPr="004A404A" w:rsidRDefault="004F3B0F" w:rsidP="004F3B0F">
      <w:pPr>
        <w:rPr>
          <w:b/>
        </w:rPr>
      </w:pPr>
      <w:r w:rsidRPr="004A404A">
        <w:rPr>
          <w:b/>
        </w:rPr>
        <w:t>Faut-il démanteler Google ?</w:t>
      </w:r>
    </w:p>
    <w:p w:rsidR="004F3B0F" w:rsidRDefault="004F3B0F" w:rsidP="004F3B0F">
      <w:r w:rsidRPr="002C161C">
        <w:t xml:space="preserve">Le Monde.fr | 28.11.2014 </w:t>
      </w:r>
    </w:p>
    <w:p w:rsidR="004F3B0F" w:rsidRDefault="004F3B0F" w:rsidP="004F3B0F"/>
    <w:tbl>
      <w:tblPr>
        <w:tblW w:w="10260" w:type="dxa"/>
        <w:tblInd w:w="-432" w:type="dxa"/>
        <w:tblLook w:val="01E0"/>
      </w:tblPr>
      <w:tblGrid>
        <w:gridCol w:w="540"/>
        <w:gridCol w:w="9720"/>
      </w:tblGrid>
      <w:tr w:rsidR="004F3B0F" w:rsidRPr="00D7583A" w:rsidTr="00E56C72">
        <w:tc>
          <w:tcPr>
            <w:tcW w:w="540" w:type="dxa"/>
          </w:tcPr>
          <w:p w:rsidR="004F3B0F" w:rsidRDefault="004F3B0F" w:rsidP="00E56C72">
            <w:r>
              <w:t>1</w:t>
            </w:r>
          </w:p>
          <w:p w:rsidR="004F3B0F" w:rsidRDefault="004F3B0F" w:rsidP="00E56C72">
            <w:r>
              <w:t>2</w:t>
            </w:r>
          </w:p>
          <w:p w:rsidR="004F3B0F" w:rsidRDefault="004F3B0F" w:rsidP="00E56C72">
            <w:r>
              <w:t>3</w:t>
            </w:r>
          </w:p>
          <w:p w:rsidR="004F3B0F" w:rsidRDefault="004F3B0F" w:rsidP="00E56C72">
            <w:r>
              <w:t>4</w:t>
            </w:r>
          </w:p>
          <w:p w:rsidR="004F3B0F" w:rsidRDefault="004F3B0F" w:rsidP="00E56C72">
            <w:r>
              <w:t>5</w:t>
            </w:r>
          </w:p>
          <w:p w:rsidR="004F3B0F" w:rsidRDefault="004F3B0F" w:rsidP="00E56C72">
            <w:r>
              <w:t>6</w:t>
            </w:r>
          </w:p>
          <w:p w:rsidR="004F3B0F" w:rsidRDefault="004F3B0F" w:rsidP="00E56C72"/>
          <w:p w:rsidR="004F3B0F" w:rsidRDefault="004F3B0F" w:rsidP="00E56C72">
            <w:r>
              <w:t>7</w:t>
            </w:r>
          </w:p>
          <w:p w:rsidR="004F3B0F" w:rsidRDefault="004F3B0F" w:rsidP="00E56C72">
            <w:r>
              <w:t>8</w:t>
            </w:r>
          </w:p>
          <w:p w:rsidR="004F3B0F" w:rsidRDefault="004F3B0F" w:rsidP="00E56C72">
            <w:r>
              <w:t>9</w:t>
            </w:r>
          </w:p>
          <w:p w:rsidR="004F3B0F" w:rsidRDefault="004F3B0F" w:rsidP="00E56C72">
            <w:r>
              <w:t>10</w:t>
            </w:r>
          </w:p>
          <w:p w:rsidR="004F3B0F" w:rsidRDefault="004F3B0F" w:rsidP="00E56C72">
            <w:r>
              <w:t>11</w:t>
            </w:r>
          </w:p>
          <w:p w:rsidR="004F3B0F" w:rsidRDefault="004F3B0F" w:rsidP="00E56C72">
            <w:r>
              <w:t>12</w:t>
            </w:r>
          </w:p>
          <w:p w:rsidR="004F3B0F" w:rsidRDefault="004F3B0F" w:rsidP="00E56C72"/>
          <w:p w:rsidR="004F3B0F" w:rsidRDefault="004F3B0F" w:rsidP="00E56C72">
            <w:r>
              <w:t>13</w:t>
            </w:r>
          </w:p>
          <w:p w:rsidR="004F3B0F" w:rsidRDefault="004F3B0F" w:rsidP="00E56C72">
            <w:r>
              <w:t>14</w:t>
            </w:r>
          </w:p>
          <w:p w:rsidR="004F3B0F" w:rsidRDefault="004F3B0F" w:rsidP="00E56C72">
            <w:r>
              <w:t>15</w:t>
            </w:r>
          </w:p>
          <w:p w:rsidR="004F3B0F" w:rsidRDefault="004F3B0F" w:rsidP="00E56C72">
            <w:r>
              <w:t>16</w:t>
            </w:r>
          </w:p>
          <w:p w:rsidR="004F3B0F" w:rsidRDefault="004F3B0F" w:rsidP="00E56C72">
            <w:r>
              <w:lastRenderedPageBreak/>
              <w:t>17</w:t>
            </w:r>
          </w:p>
          <w:p w:rsidR="004F3B0F" w:rsidRDefault="004F3B0F" w:rsidP="00E56C72">
            <w:r>
              <w:t>18</w:t>
            </w:r>
          </w:p>
          <w:p w:rsidR="004F3B0F" w:rsidRDefault="004F3B0F" w:rsidP="00E56C72">
            <w:r>
              <w:t>19</w:t>
            </w:r>
          </w:p>
          <w:p w:rsidR="004F3B0F" w:rsidRDefault="004F3B0F" w:rsidP="00E56C72"/>
          <w:p w:rsidR="004F3B0F" w:rsidRDefault="004F3B0F" w:rsidP="00E56C72">
            <w:r>
              <w:t>20</w:t>
            </w:r>
          </w:p>
          <w:p w:rsidR="004F3B0F" w:rsidRDefault="004F3B0F" w:rsidP="00E56C72"/>
          <w:p w:rsidR="004F3B0F" w:rsidRDefault="004F3B0F" w:rsidP="00E56C72">
            <w:r>
              <w:t>21</w:t>
            </w:r>
          </w:p>
          <w:p w:rsidR="004F3B0F" w:rsidRDefault="004F3B0F" w:rsidP="00E56C72">
            <w:r>
              <w:t>22</w:t>
            </w:r>
          </w:p>
          <w:p w:rsidR="004F3B0F" w:rsidRDefault="004F3B0F" w:rsidP="00E56C72">
            <w:r>
              <w:t>23</w:t>
            </w:r>
          </w:p>
          <w:p w:rsidR="004F3B0F" w:rsidRDefault="004F3B0F" w:rsidP="00E56C72">
            <w:r>
              <w:t>24</w:t>
            </w:r>
          </w:p>
          <w:p w:rsidR="004F3B0F" w:rsidRDefault="004F3B0F" w:rsidP="00E56C72">
            <w:r>
              <w:t>25</w:t>
            </w:r>
          </w:p>
          <w:p w:rsidR="004F3B0F" w:rsidRDefault="004F3B0F" w:rsidP="00E56C72">
            <w:r>
              <w:t>26</w:t>
            </w:r>
          </w:p>
          <w:p w:rsidR="004F3B0F" w:rsidRDefault="004F3B0F" w:rsidP="00E56C72">
            <w:r>
              <w:t>27</w:t>
            </w:r>
          </w:p>
          <w:p w:rsidR="004F3B0F" w:rsidRDefault="004F3B0F" w:rsidP="00E56C72"/>
          <w:p w:rsidR="004F3B0F" w:rsidRDefault="004F3B0F" w:rsidP="00E56C72">
            <w:r>
              <w:t>28</w:t>
            </w:r>
          </w:p>
          <w:p w:rsidR="004F3B0F" w:rsidRDefault="004F3B0F" w:rsidP="00E56C72">
            <w:r>
              <w:t>29</w:t>
            </w:r>
          </w:p>
          <w:p w:rsidR="004F3B0F" w:rsidRDefault="004F3B0F" w:rsidP="00E56C72">
            <w:r>
              <w:t>30</w:t>
            </w:r>
          </w:p>
          <w:p w:rsidR="004F3B0F" w:rsidRDefault="004F3B0F" w:rsidP="00E56C72">
            <w:r>
              <w:t>31</w:t>
            </w:r>
          </w:p>
          <w:p w:rsidR="004F3B0F" w:rsidRDefault="004F3B0F" w:rsidP="00E56C72">
            <w:r>
              <w:t>32</w:t>
            </w:r>
          </w:p>
          <w:p w:rsidR="004F3B0F" w:rsidRDefault="004F3B0F" w:rsidP="00E56C72"/>
          <w:p w:rsidR="004F3B0F" w:rsidRDefault="004F3B0F" w:rsidP="00E56C72">
            <w:r>
              <w:t>33</w:t>
            </w:r>
          </w:p>
          <w:p w:rsidR="004F3B0F" w:rsidRDefault="004F3B0F" w:rsidP="00E56C72">
            <w:r>
              <w:t>34</w:t>
            </w:r>
          </w:p>
          <w:p w:rsidR="004F3B0F" w:rsidRDefault="004F3B0F" w:rsidP="00E56C72">
            <w:r>
              <w:t>35</w:t>
            </w:r>
          </w:p>
          <w:p w:rsidR="004F3B0F" w:rsidRDefault="004F3B0F" w:rsidP="00E56C72">
            <w:r>
              <w:t>36</w:t>
            </w:r>
          </w:p>
          <w:p w:rsidR="004F3B0F" w:rsidRDefault="004F3B0F" w:rsidP="00E56C72">
            <w:r>
              <w:t>37</w:t>
            </w:r>
          </w:p>
          <w:p w:rsidR="004F3B0F" w:rsidRDefault="004F3B0F" w:rsidP="00E56C72">
            <w:r>
              <w:t>38</w:t>
            </w:r>
          </w:p>
          <w:p w:rsidR="004F3B0F" w:rsidRDefault="004F3B0F" w:rsidP="00E56C72"/>
          <w:p w:rsidR="004F3B0F" w:rsidRDefault="004F3B0F" w:rsidP="00E56C72">
            <w:r>
              <w:t>39</w:t>
            </w:r>
          </w:p>
          <w:p w:rsidR="004F3B0F" w:rsidRDefault="004F3B0F" w:rsidP="00E56C72">
            <w:r>
              <w:t>40</w:t>
            </w:r>
          </w:p>
          <w:p w:rsidR="004F3B0F" w:rsidRPr="00D7583A" w:rsidRDefault="004F3B0F" w:rsidP="00E56C72">
            <w:r>
              <w:t>41</w:t>
            </w:r>
          </w:p>
        </w:tc>
        <w:tc>
          <w:tcPr>
            <w:tcW w:w="9720" w:type="dxa"/>
          </w:tcPr>
          <w:p w:rsidR="004F3B0F" w:rsidRPr="00D7583A" w:rsidRDefault="004F3B0F" w:rsidP="00E56C72">
            <w:r w:rsidRPr="00D7583A">
              <w:lastRenderedPageBreak/>
              <w:t xml:space="preserve">On n’accusera pas Google, en l’espèce, de manquer au devoir de neutralité que s’est fixé le moteur de recherche. Si vous </w:t>
            </w:r>
            <w:r w:rsidRPr="00D34ED8">
              <w:rPr>
                <w:sz w:val="16"/>
                <w:szCs w:val="16"/>
              </w:rPr>
              <w:t>(1)</w:t>
            </w:r>
            <w:r w:rsidRPr="00D7583A">
              <w:t xml:space="preserve">........................................, dans Google, la question : </w:t>
            </w:r>
            <w:r w:rsidRPr="00D7583A">
              <w:rPr>
                <w:rStyle w:val="Accentuation"/>
              </w:rPr>
              <w:t>« Faut-il démanteler Google</w:t>
            </w:r>
            <w:r w:rsidRPr="00D7583A">
              <w:t xml:space="preserve"> », </w:t>
            </w:r>
            <w:proofErr w:type="gramStart"/>
            <w:r w:rsidRPr="00D7583A">
              <w:t>vous obtenez</w:t>
            </w:r>
            <w:proofErr w:type="gramEnd"/>
            <w:r w:rsidRPr="00D7583A">
              <w:t xml:space="preserve"> pas moins de 374 000 réponses ; à peu près tout le spectre des opinions </w:t>
            </w:r>
            <w:r w:rsidRPr="00D34ED8">
              <w:rPr>
                <w:sz w:val="16"/>
                <w:szCs w:val="16"/>
              </w:rPr>
              <w:t>(2)</w:t>
            </w:r>
            <w:r w:rsidRPr="00D7583A">
              <w:t xml:space="preserve">........................................, des </w:t>
            </w:r>
            <w:proofErr w:type="spellStart"/>
            <w:r w:rsidRPr="00D7583A">
              <w:t>Googlephobes</w:t>
            </w:r>
            <w:proofErr w:type="spellEnd"/>
            <w:r w:rsidRPr="00D7583A">
              <w:t xml:space="preserve"> les plus acharnés aux inconditionnels de la firme de </w:t>
            </w:r>
            <w:proofErr w:type="spellStart"/>
            <w:r w:rsidRPr="00D7583A">
              <w:t>Mountain</w:t>
            </w:r>
            <w:proofErr w:type="spellEnd"/>
            <w:r w:rsidRPr="00D7583A">
              <w:t xml:space="preserve"> </w:t>
            </w:r>
            <w:proofErr w:type="spellStart"/>
            <w:r w:rsidRPr="00D7583A">
              <w:t>View</w:t>
            </w:r>
            <w:proofErr w:type="spellEnd"/>
            <w:r w:rsidRPr="00D7583A">
              <w:t xml:space="preserve"> (Californie). C’est sympathique, </w:t>
            </w:r>
            <w:proofErr w:type="spellStart"/>
            <w:r w:rsidRPr="00D7583A">
              <w:rPr>
                <w:rStyle w:val="Accentuation"/>
              </w:rPr>
              <w:t>fair</w:t>
            </w:r>
            <w:proofErr w:type="spellEnd"/>
            <w:r w:rsidRPr="00D7583A">
              <w:rPr>
                <w:rStyle w:val="Accentuation"/>
              </w:rPr>
              <w:t xml:space="preserve"> </w:t>
            </w:r>
            <w:proofErr w:type="spellStart"/>
            <w:r w:rsidRPr="00D7583A">
              <w:rPr>
                <w:rStyle w:val="Accentuation"/>
              </w:rPr>
              <w:t>play</w:t>
            </w:r>
            <w:proofErr w:type="spellEnd"/>
            <w:r w:rsidRPr="00D7583A">
              <w:t>, tout ce qu’on voudra, mais ça ne règle pas les problèmes que pose le moteur de recherche. Et il y en a.</w:t>
            </w:r>
          </w:p>
          <w:p w:rsidR="004F3B0F" w:rsidRPr="00D7583A" w:rsidRDefault="004F3B0F" w:rsidP="00E56C72"/>
          <w:p w:rsidR="004F3B0F" w:rsidRPr="00D7583A" w:rsidRDefault="004F3B0F" w:rsidP="00E56C72">
            <w:r w:rsidRPr="00D7583A">
              <w:t xml:space="preserve">Les parlementaires européens ont eu raison, jeudi 27 novembre, de s’alarmer, une fois de plus, des </w:t>
            </w:r>
            <w:r w:rsidRPr="00D34ED8">
              <w:rPr>
                <w:sz w:val="16"/>
                <w:szCs w:val="16"/>
              </w:rPr>
              <w:t>(3)</w:t>
            </w:r>
            <w:r w:rsidRPr="00D7583A">
              <w:t xml:space="preserve"> ........................................ de concentration sur le marché du numérique. Dans un texte purement incitatif, massivement voté, ils visent Google sans le nommer. Avec 90 % des recherches sur Internet au sein de l’Union européenne, Google est en </w:t>
            </w:r>
            <w:r w:rsidRPr="00D34ED8">
              <w:rPr>
                <w:sz w:val="16"/>
                <w:szCs w:val="16"/>
              </w:rPr>
              <w:t>(4)</w:t>
            </w:r>
            <w:r w:rsidRPr="00D7583A">
              <w:t>........................................ de non-concurrence. Ce n’est pas forcément de sa faute s’il dispose d’un pareil boulevard en Europe : sa part de marché aux Etats-Unis est moindre, de l’ordre de 70 %.</w:t>
            </w:r>
          </w:p>
          <w:p w:rsidR="004F3B0F" w:rsidRPr="00D7583A" w:rsidRDefault="004F3B0F" w:rsidP="00E56C72"/>
          <w:p w:rsidR="004F3B0F" w:rsidRPr="00D7583A" w:rsidRDefault="004F3B0F" w:rsidP="00E56C72">
            <w:r w:rsidRPr="00D7583A">
              <w:t xml:space="preserve">En revanche, comme le notent les élus européens, ce quasi-monopole de fait sur les recherches en ligne au sein de l’Union européenne permet à Google de </w:t>
            </w:r>
            <w:r w:rsidRPr="00D34ED8">
              <w:rPr>
                <w:sz w:val="16"/>
                <w:szCs w:val="16"/>
              </w:rPr>
              <w:t>(5)</w:t>
            </w:r>
            <w:r w:rsidRPr="00D7583A">
              <w:t xml:space="preserve">........................................ ses propres services – </w:t>
            </w:r>
            <w:proofErr w:type="spellStart"/>
            <w:r w:rsidRPr="00D7583A">
              <w:t>YouTube</w:t>
            </w:r>
            <w:proofErr w:type="spellEnd"/>
            <w:r w:rsidRPr="00D7583A">
              <w:t xml:space="preserve">, Google </w:t>
            </w:r>
            <w:proofErr w:type="spellStart"/>
            <w:r w:rsidRPr="00D7583A">
              <w:t>Maps</w:t>
            </w:r>
            <w:proofErr w:type="spellEnd"/>
            <w:r w:rsidRPr="00D7583A">
              <w:t xml:space="preserve">, etc. – et d’user ainsi de sa position dominante. Là est la </w:t>
            </w:r>
            <w:r w:rsidRPr="00D34ED8">
              <w:rPr>
                <w:sz w:val="16"/>
                <w:szCs w:val="16"/>
              </w:rPr>
              <w:t>(6)</w:t>
            </w:r>
            <w:r w:rsidRPr="00D7583A">
              <w:t xml:space="preserve"> ........................................ pour la concurrence. C’est bien ainsi que l’entendent le groupe </w:t>
            </w:r>
            <w:r w:rsidRPr="00D7583A">
              <w:lastRenderedPageBreak/>
              <w:t xml:space="preserve">d’éditeurs, de comparateurs de prix et de voyagistes européens, de même que l’américain Microsoft, qui intentent une action contre Google </w:t>
            </w:r>
            <w:r w:rsidRPr="00D34ED8">
              <w:rPr>
                <w:sz w:val="16"/>
                <w:szCs w:val="16"/>
              </w:rPr>
              <w:t>(7)</w:t>
            </w:r>
            <w:r w:rsidRPr="00D7583A">
              <w:t>........................................ des instances européennes.</w:t>
            </w:r>
          </w:p>
          <w:p w:rsidR="004F3B0F" w:rsidRPr="00D34ED8" w:rsidRDefault="004F3B0F" w:rsidP="00E56C72">
            <w:pPr>
              <w:pStyle w:val="NormalWeb"/>
              <w:shd w:val="clear" w:color="auto" w:fill="FFFFFF"/>
              <w:rPr>
                <w:b/>
              </w:rPr>
            </w:pPr>
            <w:r w:rsidRPr="00D34ED8">
              <w:rPr>
                <w:b/>
              </w:rPr>
              <w:t>Protection des données privées</w:t>
            </w:r>
          </w:p>
          <w:p w:rsidR="004F3B0F" w:rsidRPr="00D7583A" w:rsidRDefault="004F3B0F" w:rsidP="00E56C72">
            <w:pPr>
              <w:pStyle w:val="NormalWeb"/>
              <w:shd w:val="clear" w:color="auto" w:fill="FFFFFF"/>
            </w:pPr>
            <w:r w:rsidRPr="00D7583A">
              <w:t xml:space="preserve">L’enquête de la Commission avance à pas de </w:t>
            </w:r>
            <w:r w:rsidRPr="00D34ED8">
              <w:rPr>
                <w:sz w:val="16"/>
                <w:szCs w:val="16"/>
              </w:rPr>
              <w:t>(8)</w:t>
            </w:r>
            <w:r w:rsidRPr="00D7583A">
              <w:t>........................................, elle est déjà vieille de quatre ans. Elle a accouché de quelques propositions, jugées insatisfaisantes par les plaignants : mise en place par Google d’éléments permettant de distinguer, dans les résultats de recherche sur son moteur, ce qui relève de ses services, notamment. Faut-il aller jusqu’au démantèlement que préconisent certains ? Dans l’........................................</w:t>
            </w:r>
            <w:r w:rsidRPr="00D34ED8">
              <w:rPr>
                <w:sz w:val="16"/>
                <w:szCs w:val="16"/>
              </w:rPr>
              <w:t xml:space="preserve">(9) </w:t>
            </w:r>
            <w:r w:rsidRPr="00D7583A">
              <w:t>des résultats de l’enquête, on se gardera de céder ainsi, à la va-vite, à l’emploi de la bombe atomique – même si les dirigeants de Google eux-mêmes ne cachent pas que la taille de la firme commence à être problématique.</w:t>
            </w:r>
          </w:p>
          <w:p w:rsidR="004F3B0F" w:rsidRPr="00D7583A" w:rsidRDefault="004F3B0F" w:rsidP="00E56C72">
            <w:pPr>
              <w:pStyle w:val="NormalWeb"/>
              <w:shd w:val="clear" w:color="auto" w:fill="FFFFFF"/>
            </w:pPr>
            <w:r w:rsidRPr="00D7583A">
              <w:t xml:space="preserve">En revanche, il faut être plus radical sur la deuxième grande question que pose Google. Elle touche à nos </w:t>
            </w:r>
            <w:r w:rsidRPr="00D34ED8">
              <w:rPr>
                <w:sz w:val="16"/>
                <w:szCs w:val="16"/>
              </w:rPr>
              <w:t>(10)</w:t>
            </w:r>
            <w:r w:rsidRPr="00D7583A">
              <w:t>........................................ et à la protection des données privées collectées par le groupe. Autant on soupçonne, chez les Européens, un arrière-goût de jalousie dans les batailles menées à Bruxelles contre les géants du Net américains – que n’avons-nous des firmes de cette qualité ! Autant, au chapitre les libertés, il faut être intransigeant.</w:t>
            </w:r>
          </w:p>
          <w:p w:rsidR="004F3B0F" w:rsidRPr="00D7583A" w:rsidRDefault="004F3B0F" w:rsidP="00E56C72">
            <w:pPr>
              <w:pStyle w:val="NormalWeb"/>
              <w:shd w:val="clear" w:color="auto" w:fill="FFFFFF"/>
            </w:pPr>
            <w:r w:rsidRPr="00D7583A">
              <w:t xml:space="preserve">Cette semaine encore, les instances européennes compétentes ont dénoncé le </w:t>
            </w:r>
            <w:r w:rsidRPr="00D34ED8">
              <w:rPr>
                <w:sz w:val="16"/>
                <w:szCs w:val="16"/>
              </w:rPr>
              <w:t>(11)</w:t>
            </w:r>
            <w:r w:rsidRPr="00D7583A">
              <w:t xml:space="preserve"> ............................ -respect, par Google, ou le respect incomplet, du « droit à l’oubli numérique » qui est la norme en Europe, aux termes d’un jugement de la Cour de justice de l’UE. Celui-ci permet aux Européens de réclamer la </w:t>
            </w:r>
            <w:r w:rsidRPr="00D34ED8">
              <w:rPr>
                <w:sz w:val="16"/>
                <w:szCs w:val="16"/>
              </w:rPr>
              <w:t>(12)</w:t>
            </w:r>
            <w:r w:rsidRPr="00D7583A">
              <w:t xml:space="preserve"> ........................................ de résultats de recherche les concernant. Google interpréterait cette jurisprudence de manière restrictive, selon le groupement des organes de protection des libertés informatiques européens.</w:t>
            </w:r>
          </w:p>
          <w:p w:rsidR="004F3B0F" w:rsidRDefault="004F3B0F" w:rsidP="00E56C72">
            <w:pPr>
              <w:pStyle w:val="NormalWeb"/>
              <w:shd w:val="clear" w:color="auto" w:fill="FFFFFF"/>
            </w:pPr>
            <w:r w:rsidRPr="00D7583A">
              <w:t xml:space="preserve">Cette bataille-là est la plus importante, elle touche à la culture, à l’identité, aux valeurs de l’Europe. Il faut lui donner la priorité parce que la menace est réelle. Et sanctionner Google si </w:t>
            </w:r>
            <w:r w:rsidRPr="00D34ED8">
              <w:rPr>
                <w:sz w:val="16"/>
                <w:szCs w:val="16"/>
              </w:rPr>
              <w:t>(13)</w:t>
            </w:r>
            <w:r w:rsidRPr="00D7583A">
              <w:t xml:space="preserve"> ........................................</w:t>
            </w:r>
          </w:p>
          <w:p w:rsidR="004F3B0F" w:rsidRPr="00D7583A" w:rsidRDefault="004F3B0F" w:rsidP="00E56C72">
            <w:pPr>
              <w:pStyle w:val="NormalWeb"/>
              <w:shd w:val="clear" w:color="auto" w:fill="FFFFFF"/>
            </w:pPr>
          </w:p>
        </w:tc>
      </w:tr>
    </w:tbl>
    <w:p w:rsidR="004F3B0F" w:rsidRPr="004F3B0F" w:rsidRDefault="004F3B0F" w:rsidP="004F3B0F">
      <w:pPr>
        <w:rPr>
          <w:b/>
        </w:rPr>
      </w:pPr>
      <w:r w:rsidRPr="004F3B0F">
        <w:rPr>
          <w:b/>
        </w:rPr>
        <w:lastRenderedPageBreak/>
        <w:t>Vocabulaire</w:t>
      </w:r>
    </w:p>
    <w:p w:rsidR="004F3B0F" w:rsidRDefault="004F3B0F" w:rsidP="004F3B0F"/>
    <w:p w:rsidR="004F3B0F" w:rsidRPr="009A489B" w:rsidRDefault="004F3B0F" w:rsidP="004F3B0F">
      <w:pPr>
        <w:rPr>
          <w:lang w:val="pl-PL"/>
        </w:rPr>
      </w:pPr>
      <w:r w:rsidRPr="009A489B">
        <w:rPr>
          <w:lang w:val="pl-PL"/>
        </w:rPr>
        <w:t xml:space="preserve">en </w:t>
      </w:r>
      <w:proofErr w:type="spellStart"/>
      <w:proofErr w:type="gramStart"/>
      <w:r w:rsidRPr="009A489B">
        <w:rPr>
          <w:lang w:val="pl-PL"/>
        </w:rPr>
        <w:t>l’espèce</w:t>
      </w:r>
      <w:proofErr w:type="spellEnd"/>
      <w:proofErr w:type="gramEnd"/>
      <w:r w:rsidRPr="009A489B">
        <w:rPr>
          <w:lang w:val="pl-PL"/>
        </w:rPr>
        <w:t xml:space="preserve"> – w danym wypadku, przypadku</w:t>
      </w:r>
    </w:p>
    <w:p w:rsidR="004F3B0F" w:rsidRDefault="004F3B0F" w:rsidP="004F3B0F">
      <w:pPr>
        <w:rPr>
          <w:lang w:eastAsia="fr-FR"/>
        </w:rPr>
      </w:pPr>
      <w:proofErr w:type="gramStart"/>
      <w:r>
        <w:rPr>
          <w:i/>
          <w:iCs/>
          <w:lang w:eastAsia="fr-FR"/>
        </w:rPr>
        <w:t>en</w:t>
      </w:r>
      <w:proofErr w:type="gramEnd"/>
      <w:r>
        <w:rPr>
          <w:i/>
          <w:iCs/>
          <w:lang w:eastAsia="fr-FR"/>
        </w:rPr>
        <w:t xml:space="preserve"> l'espèce, </w:t>
      </w:r>
      <w:r>
        <w:rPr>
          <w:lang w:eastAsia="fr-FR"/>
        </w:rPr>
        <w:t>dans ce cas.</w:t>
      </w:r>
    </w:p>
    <w:p w:rsidR="004F3B0F" w:rsidRDefault="004F3B0F" w:rsidP="004F3B0F">
      <w:pPr>
        <w:rPr>
          <w:lang w:eastAsia="fr-FR"/>
        </w:rPr>
      </w:pPr>
    </w:p>
    <w:p w:rsidR="004F3B0F" w:rsidRDefault="004F3B0F" w:rsidP="004F3B0F">
      <w:pPr>
        <w:rPr>
          <w:lang w:eastAsia="fr-FR"/>
        </w:rPr>
      </w:pPr>
      <w:proofErr w:type="gramStart"/>
      <w:r>
        <w:rPr>
          <w:lang w:eastAsia="fr-FR"/>
        </w:rPr>
        <w:t>inconditionnel</w:t>
      </w:r>
      <w:proofErr w:type="gramEnd"/>
      <w:r>
        <w:rPr>
          <w:lang w:eastAsia="fr-FR"/>
        </w:rPr>
        <w:t xml:space="preserve"> </w:t>
      </w:r>
      <w:r w:rsidR="0009582E">
        <w:rPr>
          <w:lang w:eastAsia="fr-FR"/>
        </w:rPr>
        <w:t>–</w:t>
      </w:r>
      <w:r>
        <w:rPr>
          <w:lang w:eastAsia="fr-FR"/>
        </w:rPr>
        <w:t xml:space="preserve"> </w:t>
      </w:r>
      <w:proofErr w:type="spellStart"/>
      <w:r w:rsidR="0009582E">
        <w:rPr>
          <w:lang w:eastAsia="fr-FR"/>
        </w:rPr>
        <w:t>bezwarunkowy</w:t>
      </w:r>
      <w:proofErr w:type="spellEnd"/>
      <w:r w:rsidR="0009582E">
        <w:rPr>
          <w:lang w:eastAsia="fr-FR"/>
        </w:rPr>
        <w:t xml:space="preserve"> </w:t>
      </w:r>
    </w:p>
    <w:p w:rsidR="004F3B0F" w:rsidRDefault="004F3B0F" w:rsidP="004F3B0F">
      <w:pPr>
        <w:rPr>
          <w:color w:val="5959C5"/>
          <w:lang w:eastAsia="fr-FR"/>
        </w:rPr>
      </w:pPr>
      <w:r>
        <w:rPr>
          <w:b/>
          <w:bCs/>
          <w:lang w:eastAsia="fr-FR"/>
        </w:rPr>
        <w:t>2</w:t>
      </w:r>
      <w:r>
        <w:rPr>
          <w:rFonts w:ascii="Symbol" w:hAnsi="Symbol" w:cs="Symbol"/>
          <w:sz w:val="20"/>
          <w:szCs w:val="20"/>
          <w:lang w:eastAsia="fr-FR"/>
        </w:rPr>
        <w:t></w:t>
      </w:r>
      <w:r>
        <w:rPr>
          <w:lang w:eastAsia="fr-FR"/>
        </w:rPr>
        <w:t> </w:t>
      </w:r>
      <w:r>
        <w:rPr>
          <w:rFonts w:ascii="Verdana" w:hAnsi="Verdana" w:cs="Verdana"/>
          <w:color w:val="408080"/>
          <w:sz w:val="20"/>
          <w:szCs w:val="20"/>
          <w:lang w:eastAsia="fr-FR"/>
        </w:rPr>
        <w:t>(Personnes)</w:t>
      </w:r>
      <w:r>
        <w:rPr>
          <w:lang w:eastAsia="fr-FR"/>
        </w:rPr>
        <w:t xml:space="preserve"> </w:t>
      </w:r>
      <w:r>
        <w:rPr>
          <w:color w:val="5959C5"/>
          <w:lang w:eastAsia="fr-FR"/>
        </w:rPr>
        <w:t xml:space="preserve">Qui suit en toute circonstance et sans discussion les décisions (d'un homme, d'un parti). </w:t>
      </w:r>
      <w:r>
        <w:rPr>
          <w:i/>
          <w:iCs/>
          <w:lang w:eastAsia="fr-FR"/>
        </w:rPr>
        <w:t xml:space="preserve">Il est le soutien inconditionnel du Premier ministre, de sa politique. </w:t>
      </w:r>
      <w:r>
        <w:rPr>
          <w:lang w:eastAsia="fr-FR"/>
        </w:rPr>
        <w:t>— </w:t>
      </w:r>
      <w:r>
        <w:rPr>
          <w:color w:val="5959C5"/>
          <w:lang w:eastAsia="fr-FR"/>
        </w:rPr>
        <w:t xml:space="preserve">Qui est partisan sans réserve de </w:t>
      </w:r>
      <w:proofErr w:type="spellStart"/>
      <w:r>
        <w:rPr>
          <w:color w:val="5959C5"/>
          <w:lang w:eastAsia="fr-FR"/>
        </w:rPr>
        <w:t>qqch</w:t>
      </w:r>
      <w:proofErr w:type="spellEnd"/>
      <w:r>
        <w:rPr>
          <w:color w:val="5959C5"/>
          <w:lang w:eastAsia="fr-FR"/>
        </w:rPr>
        <w:t>. ou de qqn.</w:t>
      </w:r>
    </w:p>
    <w:p w:rsidR="004F3B0F" w:rsidRDefault="004F3B0F" w:rsidP="004F3B0F">
      <w:pPr>
        <w:rPr>
          <w:color w:val="5959C5"/>
          <w:lang w:eastAsia="fr-FR"/>
        </w:rPr>
      </w:pPr>
    </w:p>
    <w:p w:rsidR="004F3B0F" w:rsidRDefault="004F3B0F" w:rsidP="004F3B0F">
      <w:pPr>
        <w:rPr>
          <w:lang w:eastAsia="fr-FR"/>
        </w:rPr>
      </w:pPr>
      <w:proofErr w:type="gramStart"/>
      <w:r w:rsidRPr="009A489B">
        <w:rPr>
          <w:lang w:eastAsia="fr-FR"/>
        </w:rPr>
        <w:t>s’alarmer</w:t>
      </w:r>
      <w:proofErr w:type="gramEnd"/>
      <w:r w:rsidR="0009582E">
        <w:rPr>
          <w:lang w:eastAsia="fr-FR"/>
        </w:rPr>
        <w:t xml:space="preserve"> – </w:t>
      </w:r>
      <w:proofErr w:type="spellStart"/>
      <w:r w:rsidR="0009582E">
        <w:rPr>
          <w:lang w:eastAsia="fr-FR"/>
        </w:rPr>
        <w:t>niepokoić</w:t>
      </w:r>
      <w:proofErr w:type="spellEnd"/>
      <w:r w:rsidR="0009582E">
        <w:rPr>
          <w:lang w:eastAsia="fr-FR"/>
        </w:rPr>
        <w:t xml:space="preserve"> </w:t>
      </w:r>
      <w:proofErr w:type="spellStart"/>
      <w:r w:rsidR="0009582E">
        <w:rPr>
          <w:lang w:eastAsia="fr-FR"/>
        </w:rPr>
        <w:t>się</w:t>
      </w:r>
      <w:proofErr w:type="spellEnd"/>
      <w:r w:rsidR="0009582E">
        <w:rPr>
          <w:lang w:eastAsia="fr-FR"/>
        </w:rPr>
        <w:t xml:space="preserve"> </w:t>
      </w:r>
    </w:p>
    <w:p w:rsidR="004F3B0F" w:rsidRDefault="004F3B0F" w:rsidP="004F3B0F">
      <w:pPr>
        <w:rPr>
          <w:i/>
          <w:iCs/>
          <w:lang w:eastAsia="fr-FR"/>
        </w:rPr>
      </w:pPr>
      <w:r>
        <w:rPr>
          <w:rFonts w:ascii="Symbol" w:hAnsi="Symbol" w:cs="Symbol"/>
          <w:lang w:eastAsia="fr-FR"/>
        </w:rPr>
        <w:t></w:t>
      </w:r>
      <w:r>
        <w:rPr>
          <w:lang w:eastAsia="fr-FR"/>
        </w:rPr>
        <w:t> </w:t>
      </w:r>
      <w:r>
        <w:rPr>
          <w:rFonts w:ascii="Verdana" w:hAnsi="Verdana" w:cs="Verdana"/>
          <w:color w:val="408080"/>
          <w:sz w:val="20"/>
          <w:szCs w:val="20"/>
          <w:lang w:eastAsia="fr-FR"/>
        </w:rPr>
        <w:t>Pronom.</w:t>
      </w:r>
      <w:r>
        <w:rPr>
          <w:lang w:eastAsia="fr-FR"/>
        </w:rPr>
        <w:t xml:space="preserve"> </w:t>
      </w:r>
      <w:r>
        <w:rPr>
          <w:color w:val="5959C5"/>
          <w:lang w:eastAsia="fr-FR"/>
        </w:rPr>
        <w:t xml:space="preserve">S'inquiéter vivement. </w:t>
      </w:r>
      <w:r>
        <w:rPr>
          <w:i/>
          <w:iCs/>
          <w:lang w:eastAsia="fr-FR"/>
        </w:rPr>
        <w:t>Elle s'alarme pour un rien.</w:t>
      </w:r>
    </w:p>
    <w:p w:rsidR="004F3B0F" w:rsidRDefault="004F3B0F" w:rsidP="004F3B0F">
      <w:pPr>
        <w:rPr>
          <w:i/>
          <w:iCs/>
          <w:lang w:eastAsia="fr-FR"/>
        </w:rPr>
      </w:pPr>
    </w:p>
    <w:p w:rsidR="004F3B0F" w:rsidRPr="009A489B" w:rsidRDefault="004F3B0F" w:rsidP="004F3B0F">
      <w:pPr>
        <w:rPr>
          <w:lang w:eastAsia="fr-FR"/>
        </w:rPr>
      </w:pPr>
      <w:proofErr w:type="gramStart"/>
      <w:r w:rsidRPr="009A489B">
        <w:rPr>
          <w:lang w:eastAsia="fr-FR"/>
        </w:rPr>
        <w:t>incitatif</w:t>
      </w:r>
      <w:proofErr w:type="gramEnd"/>
      <w:r w:rsidR="0009582E">
        <w:rPr>
          <w:lang w:eastAsia="fr-FR"/>
        </w:rPr>
        <w:t xml:space="preserve"> – </w:t>
      </w:r>
      <w:proofErr w:type="spellStart"/>
      <w:r w:rsidR="0009582E">
        <w:rPr>
          <w:lang w:eastAsia="fr-FR"/>
        </w:rPr>
        <w:t>zachęcający</w:t>
      </w:r>
      <w:proofErr w:type="spellEnd"/>
      <w:r w:rsidR="0009582E">
        <w:rPr>
          <w:lang w:eastAsia="fr-FR"/>
        </w:rPr>
        <w:t xml:space="preserve"> </w:t>
      </w:r>
    </w:p>
    <w:p w:rsidR="004F3B0F" w:rsidRDefault="004F3B0F" w:rsidP="004F3B0F">
      <w:pPr>
        <w:rPr>
          <w:lang w:eastAsia="fr-FR"/>
        </w:rPr>
      </w:pPr>
      <w:r>
        <w:rPr>
          <w:color w:val="5959C5"/>
          <w:lang w:eastAsia="fr-FR"/>
        </w:rPr>
        <w:t xml:space="preserve">Qui incite à faire </w:t>
      </w:r>
      <w:proofErr w:type="spellStart"/>
      <w:r>
        <w:rPr>
          <w:color w:val="5959C5"/>
          <w:lang w:eastAsia="fr-FR"/>
        </w:rPr>
        <w:t>qqch</w:t>
      </w:r>
      <w:proofErr w:type="spellEnd"/>
      <w:r>
        <w:rPr>
          <w:color w:val="5959C5"/>
          <w:lang w:eastAsia="fr-FR"/>
        </w:rPr>
        <w:t xml:space="preserve">. </w:t>
      </w:r>
      <w:r>
        <w:rPr>
          <w:rFonts w:ascii="Symbol" w:hAnsi="Symbol" w:cs="Symbol"/>
          <w:color w:val="800080"/>
          <w:lang w:eastAsia="fr-FR"/>
        </w:rPr>
        <w:t></w:t>
      </w:r>
      <w:r>
        <w:rPr>
          <w:color w:val="800080"/>
          <w:lang w:eastAsia="fr-FR"/>
        </w:rPr>
        <w:t> </w:t>
      </w:r>
      <w:r>
        <w:rPr>
          <w:color w:val="800080"/>
          <w:u w:val="single"/>
          <w:lang w:eastAsia="fr-FR"/>
        </w:rPr>
        <w:t>motivant</w:t>
      </w:r>
      <w:r>
        <w:rPr>
          <w:color w:val="800080"/>
          <w:lang w:eastAsia="fr-FR"/>
        </w:rPr>
        <w:t xml:space="preserve">, </w:t>
      </w:r>
      <w:r>
        <w:rPr>
          <w:color w:val="800080"/>
          <w:u w:val="single"/>
          <w:lang w:eastAsia="fr-FR"/>
        </w:rPr>
        <w:t>stimulant</w:t>
      </w:r>
      <w:r>
        <w:rPr>
          <w:color w:val="800080"/>
          <w:lang w:eastAsia="fr-FR"/>
        </w:rPr>
        <w:t xml:space="preserve">. </w:t>
      </w:r>
      <w:r>
        <w:rPr>
          <w:i/>
          <w:iCs/>
          <w:lang w:eastAsia="fr-FR"/>
        </w:rPr>
        <w:t xml:space="preserve">Mesures incitatives en faveur de l'investissement. </w:t>
      </w:r>
      <w:proofErr w:type="spellStart"/>
      <w:r>
        <w:rPr>
          <w:rFonts w:ascii="Verdana" w:hAnsi="Verdana" w:cs="Verdana"/>
          <w:color w:val="408080"/>
          <w:sz w:val="20"/>
          <w:szCs w:val="20"/>
          <w:lang w:eastAsia="fr-FR"/>
        </w:rPr>
        <w:t>Comm</w:t>
      </w:r>
      <w:proofErr w:type="spellEnd"/>
      <w:r>
        <w:rPr>
          <w:rFonts w:ascii="Verdana" w:hAnsi="Verdana" w:cs="Verdana"/>
          <w:color w:val="408080"/>
          <w:sz w:val="20"/>
          <w:szCs w:val="20"/>
          <w:lang w:eastAsia="fr-FR"/>
        </w:rPr>
        <w:t>.</w:t>
      </w:r>
      <w:r>
        <w:rPr>
          <w:lang w:eastAsia="fr-FR"/>
        </w:rPr>
        <w:t xml:space="preserve"> </w:t>
      </w:r>
      <w:r>
        <w:rPr>
          <w:i/>
          <w:iCs/>
          <w:lang w:eastAsia="fr-FR"/>
        </w:rPr>
        <w:t xml:space="preserve">Prix incitatif, </w:t>
      </w:r>
      <w:r>
        <w:rPr>
          <w:lang w:eastAsia="fr-FR"/>
        </w:rPr>
        <w:t>qui fait acheter.</w:t>
      </w:r>
    </w:p>
    <w:p w:rsidR="004F3B0F" w:rsidRDefault="004F3B0F" w:rsidP="004F3B0F">
      <w:pPr>
        <w:rPr>
          <w:lang w:eastAsia="fr-FR"/>
        </w:rPr>
      </w:pPr>
    </w:p>
    <w:p w:rsidR="004F3B0F" w:rsidRPr="009A489B" w:rsidRDefault="004F3B0F" w:rsidP="004F3B0F">
      <w:proofErr w:type="gramStart"/>
      <w:r w:rsidRPr="009A489B">
        <w:t>intenter</w:t>
      </w:r>
      <w:proofErr w:type="gramEnd"/>
      <w:r>
        <w:t xml:space="preserve"> – </w:t>
      </w:r>
      <w:proofErr w:type="spellStart"/>
      <w:r>
        <w:t>wytoczyć</w:t>
      </w:r>
      <w:proofErr w:type="spellEnd"/>
      <w:r>
        <w:t xml:space="preserve">, </w:t>
      </w:r>
      <w:proofErr w:type="spellStart"/>
      <w:r>
        <w:t>wszcząć</w:t>
      </w:r>
      <w:proofErr w:type="spellEnd"/>
    </w:p>
    <w:p w:rsidR="004F3B0F" w:rsidRDefault="004F3B0F" w:rsidP="004F3B0F">
      <w:pPr>
        <w:rPr>
          <w:color w:val="800080"/>
          <w:u w:val="single"/>
          <w:lang w:eastAsia="fr-FR"/>
        </w:rPr>
      </w:pPr>
      <w:r>
        <w:rPr>
          <w:rFonts w:ascii="Symbol" w:hAnsi="Symbol" w:cs="Symbol"/>
          <w:sz w:val="20"/>
          <w:szCs w:val="20"/>
          <w:lang w:eastAsia="fr-FR"/>
        </w:rPr>
        <w:lastRenderedPageBreak/>
        <w:t></w:t>
      </w:r>
      <w:r>
        <w:rPr>
          <w:lang w:eastAsia="fr-FR"/>
        </w:rPr>
        <w:t> </w:t>
      </w:r>
      <w:r>
        <w:rPr>
          <w:rFonts w:ascii="Verdana" w:hAnsi="Verdana" w:cs="Verdana"/>
          <w:color w:val="408080"/>
          <w:sz w:val="20"/>
          <w:szCs w:val="20"/>
          <w:lang w:eastAsia="fr-FR"/>
        </w:rPr>
        <w:t>Dr.</w:t>
      </w:r>
      <w:r>
        <w:rPr>
          <w:lang w:eastAsia="fr-FR"/>
        </w:rPr>
        <w:t xml:space="preserve"> </w:t>
      </w:r>
      <w:r>
        <w:rPr>
          <w:color w:val="5959C5"/>
          <w:lang w:eastAsia="fr-FR"/>
        </w:rPr>
        <w:t xml:space="preserve">Entreprendre contre qqn (une action en justice). </w:t>
      </w:r>
      <w:r>
        <w:rPr>
          <w:rFonts w:ascii="Symbol" w:hAnsi="Symbol" w:cs="Symbol"/>
          <w:color w:val="800080"/>
          <w:lang w:eastAsia="fr-FR"/>
        </w:rPr>
        <w:t></w:t>
      </w:r>
      <w:r>
        <w:rPr>
          <w:color w:val="800080"/>
          <w:lang w:eastAsia="fr-FR"/>
        </w:rPr>
        <w:t> </w:t>
      </w:r>
      <w:proofErr w:type="gramStart"/>
      <w:r>
        <w:rPr>
          <w:color w:val="800080"/>
          <w:u w:val="single"/>
          <w:lang w:eastAsia="fr-FR"/>
        </w:rPr>
        <w:t>actionner</w:t>
      </w:r>
      <w:proofErr w:type="gramEnd"/>
      <w:r>
        <w:rPr>
          <w:color w:val="800080"/>
          <w:lang w:eastAsia="fr-FR"/>
        </w:rPr>
        <w:t xml:space="preserve">, </w:t>
      </w:r>
      <w:r>
        <w:rPr>
          <w:color w:val="800080"/>
          <w:u w:val="single"/>
          <w:lang w:eastAsia="fr-FR"/>
        </w:rPr>
        <w:t>attaquer</w:t>
      </w:r>
      <w:r>
        <w:rPr>
          <w:color w:val="800080"/>
          <w:lang w:eastAsia="fr-FR"/>
        </w:rPr>
        <w:t xml:space="preserve">, </w:t>
      </w:r>
      <w:r>
        <w:rPr>
          <w:color w:val="800080"/>
          <w:u w:val="single"/>
          <w:lang w:eastAsia="fr-FR"/>
        </w:rPr>
        <w:t>1. </w:t>
      </w:r>
      <w:proofErr w:type="gramStart"/>
      <w:r>
        <w:rPr>
          <w:color w:val="800080"/>
          <w:u w:val="single"/>
          <w:lang w:eastAsia="fr-FR"/>
        </w:rPr>
        <w:t>ester</w:t>
      </w:r>
      <w:proofErr w:type="gramEnd"/>
      <w:r>
        <w:rPr>
          <w:color w:val="800080"/>
          <w:lang w:eastAsia="fr-FR"/>
        </w:rPr>
        <w:t xml:space="preserve">. </w:t>
      </w:r>
      <w:r>
        <w:rPr>
          <w:i/>
          <w:iCs/>
          <w:lang w:eastAsia="fr-FR"/>
        </w:rPr>
        <w:t xml:space="preserve">Intenter une action, une demande. </w:t>
      </w:r>
      <w:r>
        <w:rPr>
          <w:rFonts w:ascii="Verdana" w:hAnsi="Verdana" w:cs="Verdana"/>
          <w:color w:val="408080"/>
          <w:sz w:val="20"/>
          <w:szCs w:val="20"/>
          <w:lang w:eastAsia="fr-FR"/>
        </w:rPr>
        <w:t>Cour.</w:t>
      </w:r>
      <w:r>
        <w:rPr>
          <w:lang w:eastAsia="fr-FR"/>
        </w:rPr>
        <w:t xml:space="preserve"> </w:t>
      </w:r>
      <w:r>
        <w:rPr>
          <w:i/>
          <w:iCs/>
          <w:lang w:eastAsia="fr-FR"/>
        </w:rPr>
        <w:t xml:space="preserve">Intenter un procès à qqn. </w:t>
      </w:r>
      <w:r>
        <w:rPr>
          <w:rFonts w:ascii="Symbol" w:hAnsi="Symbol" w:cs="Symbol"/>
          <w:color w:val="800080"/>
          <w:lang w:eastAsia="fr-FR"/>
        </w:rPr>
        <w:t></w:t>
      </w:r>
      <w:r>
        <w:rPr>
          <w:color w:val="800080"/>
          <w:lang w:eastAsia="fr-FR"/>
        </w:rPr>
        <w:t> </w:t>
      </w:r>
      <w:r>
        <w:rPr>
          <w:color w:val="800080"/>
          <w:u w:val="single"/>
          <w:lang w:eastAsia="fr-FR"/>
        </w:rPr>
        <w:t>1. </w:t>
      </w:r>
      <w:proofErr w:type="gramStart"/>
      <w:r>
        <w:rPr>
          <w:color w:val="800080"/>
          <w:u w:val="single"/>
          <w:lang w:eastAsia="fr-FR"/>
        </w:rPr>
        <w:t>faire</w:t>
      </w:r>
      <w:proofErr w:type="gramEnd"/>
      <w:r>
        <w:rPr>
          <w:color w:val="800080"/>
          <w:u w:val="single"/>
          <w:lang w:eastAsia="fr-FR"/>
        </w:rPr>
        <w:t>.</w:t>
      </w:r>
    </w:p>
    <w:p w:rsidR="004F3B0F" w:rsidRDefault="004F3B0F" w:rsidP="004F3B0F">
      <w:pPr>
        <w:rPr>
          <w:color w:val="800080"/>
          <w:u w:val="single"/>
          <w:lang w:eastAsia="fr-FR"/>
        </w:rPr>
      </w:pPr>
    </w:p>
    <w:p w:rsidR="004F3B0F" w:rsidRPr="001E0A9A" w:rsidRDefault="004F3B0F" w:rsidP="004F3B0F">
      <w:pPr>
        <w:rPr>
          <w:lang w:eastAsia="fr-FR"/>
        </w:rPr>
      </w:pPr>
      <w:proofErr w:type="gramStart"/>
      <w:r w:rsidRPr="001E0A9A">
        <w:rPr>
          <w:lang w:eastAsia="fr-FR"/>
        </w:rPr>
        <w:t>préconiser</w:t>
      </w:r>
      <w:proofErr w:type="gramEnd"/>
      <w:r w:rsidR="0009582E">
        <w:rPr>
          <w:lang w:eastAsia="fr-FR"/>
        </w:rPr>
        <w:t xml:space="preserve"> – </w:t>
      </w:r>
      <w:proofErr w:type="spellStart"/>
      <w:r w:rsidR="0009582E">
        <w:rPr>
          <w:lang w:eastAsia="fr-FR"/>
        </w:rPr>
        <w:t>zalecać</w:t>
      </w:r>
      <w:proofErr w:type="spellEnd"/>
      <w:r w:rsidR="0009582E">
        <w:rPr>
          <w:lang w:eastAsia="fr-FR"/>
        </w:rPr>
        <w:t xml:space="preserve">, </w:t>
      </w:r>
      <w:proofErr w:type="spellStart"/>
      <w:r w:rsidR="0009582E">
        <w:rPr>
          <w:lang w:eastAsia="fr-FR"/>
        </w:rPr>
        <w:t>zachwalać</w:t>
      </w:r>
      <w:proofErr w:type="spellEnd"/>
    </w:p>
    <w:p w:rsidR="004F3B0F" w:rsidRDefault="004F3B0F" w:rsidP="004F3B0F">
      <w:pPr>
        <w:rPr>
          <w:color w:val="5959C5"/>
          <w:lang w:eastAsia="fr-FR"/>
        </w:rPr>
      </w:pPr>
      <w:r>
        <w:rPr>
          <w:b/>
          <w:bCs/>
          <w:lang w:eastAsia="fr-FR"/>
        </w:rPr>
        <w:t>3</w:t>
      </w:r>
      <w:r>
        <w:rPr>
          <w:rFonts w:ascii="Symbol" w:hAnsi="Symbol" w:cs="Symbol"/>
          <w:sz w:val="20"/>
          <w:szCs w:val="20"/>
          <w:lang w:eastAsia="fr-FR"/>
        </w:rPr>
        <w:t></w:t>
      </w:r>
      <w:r>
        <w:rPr>
          <w:lang w:eastAsia="fr-FR"/>
        </w:rPr>
        <w:t> </w:t>
      </w:r>
      <w:proofErr w:type="spellStart"/>
      <w:r>
        <w:rPr>
          <w:rFonts w:ascii="Verdana" w:hAnsi="Verdana" w:cs="Verdana"/>
          <w:color w:val="408080"/>
          <w:sz w:val="20"/>
          <w:szCs w:val="20"/>
          <w:lang w:eastAsia="fr-FR"/>
        </w:rPr>
        <w:t>Mod</w:t>
      </w:r>
      <w:proofErr w:type="spellEnd"/>
      <w:r>
        <w:rPr>
          <w:rFonts w:ascii="Verdana" w:hAnsi="Verdana" w:cs="Verdana"/>
          <w:color w:val="408080"/>
          <w:sz w:val="20"/>
          <w:szCs w:val="20"/>
          <w:lang w:eastAsia="fr-FR"/>
        </w:rPr>
        <w:t>.</w:t>
      </w:r>
      <w:r>
        <w:rPr>
          <w:lang w:eastAsia="fr-FR"/>
        </w:rPr>
        <w:t xml:space="preserve"> </w:t>
      </w:r>
      <w:r>
        <w:rPr>
          <w:color w:val="5959C5"/>
          <w:lang w:eastAsia="fr-FR"/>
        </w:rPr>
        <w:t>Recommander avec insistance (une chose dont on célèbre les mérites, dont on vante la valeur, l'efficacité).</w:t>
      </w:r>
    </w:p>
    <w:p w:rsidR="004F3B0F" w:rsidRDefault="004F3B0F" w:rsidP="004F3B0F">
      <w:pPr>
        <w:rPr>
          <w:color w:val="5959C5"/>
          <w:lang w:eastAsia="fr-FR"/>
        </w:rPr>
      </w:pPr>
    </w:p>
    <w:p w:rsidR="00702405" w:rsidRPr="0019386B" w:rsidRDefault="004F3B0F" w:rsidP="004F3B0F">
      <w:pPr>
        <w:rPr>
          <w:sz w:val="20"/>
          <w:szCs w:val="20"/>
          <w:lang w:val="pl-PL" w:eastAsia="fr-FR"/>
        </w:rPr>
      </w:pPr>
      <w:r w:rsidRPr="0019386B">
        <w:rPr>
          <w:sz w:val="20"/>
          <w:szCs w:val="20"/>
          <w:lang w:val="pl-PL" w:eastAsia="fr-FR"/>
        </w:rPr>
        <w:t>AUTANT... AUTANT...</w:t>
      </w:r>
      <w:r w:rsidR="00702405" w:rsidRPr="0019386B">
        <w:rPr>
          <w:sz w:val="20"/>
          <w:szCs w:val="20"/>
          <w:lang w:val="pl-PL" w:eastAsia="fr-FR"/>
        </w:rPr>
        <w:t xml:space="preserve"> – o ile, o tyle </w:t>
      </w:r>
    </w:p>
    <w:p w:rsidR="004F3B0F" w:rsidRDefault="004F3B0F" w:rsidP="004F3B0F">
      <w:pPr>
        <w:rPr>
          <w:i/>
          <w:iCs/>
          <w:lang w:eastAsia="fr-FR"/>
        </w:rPr>
      </w:pPr>
      <w:r w:rsidRPr="0019386B">
        <w:rPr>
          <w:i/>
          <w:iCs/>
          <w:lang w:val="pl-PL" w:eastAsia="fr-FR"/>
        </w:rPr>
        <w:t xml:space="preserve"> </w:t>
      </w:r>
      <w:proofErr w:type="gramStart"/>
      <w:r>
        <w:rPr>
          <w:lang w:eastAsia="fr-FR"/>
        </w:rPr>
        <w:t>introduisant</w:t>
      </w:r>
      <w:proofErr w:type="gramEnd"/>
      <w:r>
        <w:rPr>
          <w:lang w:eastAsia="fr-FR"/>
        </w:rPr>
        <w:t xml:space="preserve"> les éléments d'une comparaison. </w:t>
      </w:r>
      <w:r>
        <w:rPr>
          <w:i/>
          <w:iCs/>
          <w:lang w:eastAsia="fr-FR"/>
        </w:rPr>
        <w:t>Autant il est charmant avec elle, autant il est désagréable avec nous.</w:t>
      </w:r>
    </w:p>
    <w:p w:rsidR="004F3B0F" w:rsidRDefault="004F3B0F" w:rsidP="004F3B0F">
      <w:pPr>
        <w:rPr>
          <w:i/>
          <w:iCs/>
          <w:lang w:eastAsia="fr-FR"/>
        </w:rPr>
      </w:pPr>
    </w:p>
    <w:p w:rsidR="004F3B0F" w:rsidRDefault="004F3B0F" w:rsidP="004F3B0F">
      <w:pPr>
        <w:rPr>
          <w:iCs/>
          <w:lang w:eastAsia="fr-FR"/>
        </w:rPr>
      </w:pPr>
      <w:proofErr w:type="gramStart"/>
      <w:r>
        <w:rPr>
          <w:iCs/>
          <w:lang w:eastAsia="fr-FR"/>
        </w:rPr>
        <w:t>intransigeant</w:t>
      </w:r>
      <w:proofErr w:type="gramEnd"/>
      <w:r w:rsidR="00702405">
        <w:rPr>
          <w:iCs/>
          <w:lang w:eastAsia="fr-FR"/>
        </w:rPr>
        <w:t xml:space="preserve"> – </w:t>
      </w:r>
      <w:proofErr w:type="spellStart"/>
      <w:r w:rsidR="00702405">
        <w:rPr>
          <w:iCs/>
          <w:lang w:eastAsia="fr-FR"/>
        </w:rPr>
        <w:t>nieprzejednany</w:t>
      </w:r>
      <w:proofErr w:type="spellEnd"/>
      <w:r w:rsidR="00702405">
        <w:rPr>
          <w:iCs/>
          <w:lang w:eastAsia="fr-FR"/>
        </w:rPr>
        <w:t xml:space="preserve">, </w:t>
      </w:r>
      <w:proofErr w:type="spellStart"/>
      <w:r w:rsidR="00702405">
        <w:rPr>
          <w:iCs/>
          <w:lang w:eastAsia="fr-FR"/>
        </w:rPr>
        <w:t>bezkompromisowy</w:t>
      </w:r>
      <w:proofErr w:type="spellEnd"/>
    </w:p>
    <w:p w:rsidR="004F3B0F" w:rsidRDefault="004F3B0F" w:rsidP="004F3B0F">
      <w:pPr>
        <w:rPr>
          <w:color w:val="800080"/>
          <w:lang w:eastAsia="fr-FR"/>
        </w:rPr>
      </w:pPr>
      <w:r>
        <w:rPr>
          <w:color w:val="5959C5"/>
          <w:lang w:eastAsia="fr-FR"/>
        </w:rPr>
        <w:t xml:space="preserve">Qui ne transige pas, n'admet aucune concession, aucun compromis. </w:t>
      </w:r>
      <w:r>
        <w:rPr>
          <w:rFonts w:ascii="Symbol" w:hAnsi="Symbol" w:cs="Symbol"/>
          <w:color w:val="800080"/>
          <w:lang w:eastAsia="fr-FR"/>
        </w:rPr>
        <w:t></w:t>
      </w:r>
      <w:r>
        <w:rPr>
          <w:color w:val="800080"/>
          <w:lang w:eastAsia="fr-FR"/>
        </w:rPr>
        <w:t> </w:t>
      </w:r>
      <w:proofErr w:type="gramStart"/>
      <w:r>
        <w:rPr>
          <w:color w:val="800080"/>
          <w:u w:val="single"/>
          <w:lang w:eastAsia="fr-FR"/>
        </w:rPr>
        <w:t>dur</w:t>
      </w:r>
      <w:proofErr w:type="gramEnd"/>
      <w:r>
        <w:rPr>
          <w:color w:val="800080"/>
          <w:lang w:eastAsia="fr-FR"/>
        </w:rPr>
        <w:t xml:space="preserve">, </w:t>
      </w:r>
      <w:r>
        <w:rPr>
          <w:color w:val="800080"/>
          <w:u w:val="single"/>
          <w:lang w:eastAsia="fr-FR"/>
        </w:rPr>
        <w:t>inflexible</w:t>
      </w:r>
      <w:r>
        <w:rPr>
          <w:color w:val="800080"/>
          <w:lang w:eastAsia="fr-FR"/>
        </w:rPr>
        <w:t xml:space="preserve">, </w:t>
      </w:r>
      <w:r>
        <w:rPr>
          <w:color w:val="800080"/>
          <w:u w:val="single"/>
          <w:lang w:eastAsia="fr-FR"/>
        </w:rPr>
        <w:t>intraitable</w:t>
      </w:r>
      <w:r>
        <w:rPr>
          <w:color w:val="800080"/>
          <w:lang w:eastAsia="fr-FR"/>
        </w:rPr>
        <w:t xml:space="preserve">, </w:t>
      </w:r>
      <w:r>
        <w:rPr>
          <w:color w:val="800080"/>
          <w:u w:val="single"/>
          <w:lang w:eastAsia="fr-FR"/>
        </w:rPr>
        <w:t>irréductible</w:t>
      </w:r>
      <w:r>
        <w:rPr>
          <w:color w:val="800080"/>
          <w:lang w:eastAsia="fr-FR"/>
        </w:rPr>
        <w:t>.</w:t>
      </w:r>
    </w:p>
    <w:p w:rsidR="004F3B0F" w:rsidRDefault="004F3B0F" w:rsidP="004F3B0F">
      <w:pPr>
        <w:rPr>
          <w:color w:val="800080"/>
          <w:lang w:eastAsia="fr-FR"/>
        </w:rPr>
      </w:pPr>
    </w:p>
    <w:p w:rsidR="004F3B0F" w:rsidRDefault="004F3B0F" w:rsidP="004F3B0F">
      <w:pPr>
        <w:rPr>
          <w:lang w:eastAsia="fr-FR"/>
        </w:rPr>
      </w:pPr>
      <w:proofErr w:type="gramStart"/>
      <w:r w:rsidRPr="004475FA">
        <w:rPr>
          <w:lang w:eastAsia="fr-FR"/>
        </w:rPr>
        <w:t>f</w:t>
      </w:r>
      <w:proofErr w:type="gramEnd"/>
      <w:r w:rsidRPr="004475FA">
        <w:rPr>
          <w:lang w:eastAsia="fr-FR"/>
        </w:rPr>
        <w:t xml:space="preserve"> jurisprudence</w:t>
      </w:r>
      <w:r>
        <w:rPr>
          <w:lang w:eastAsia="fr-FR"/>
        </w:rPr>
        <w:t xml:space="preserve"> – </w:t>
      </w:r>
      <w:proofErr w:type="spellStart"/>
      <w:r>
        <w:rPr>
          <w:lang w:eastAsia="fr-FR"/>
        </w:rPr>
        <w:t>orzecznictwo</w:t>
      </w:r>
      <w:proofErr w:type="spellEnd"/>
      <w:r>
        <w:rPr>
          <w:lang w:eastAsia="fr-FR"/>
        </w:rPr>
        <w:t xml:space="preserve"> </w:t>
      </w:r>
      <w:proofErr w:type="spellStart"/>
      <w:r>
        <w:rPr>
          <w:lang w:eastAsia="fr-FR"/>
        </w:rPr>
        <w:t>sądowe</w:t>
      </w:r>
      <w:proofErr w:type="spellEnd"/>
    </w:p>
    <w:p w:rsidR="004F3B0F" w:rsidRDefault="004F3B0F" w:rsidP="004F3B0F">
      <w:pPr>
        <w:rPr>
          <w:color w:val="5959C5"/>
          <w:lang w:eastAsia="fr-FR"/>
        </w:rPr>
      </w:pPr>
      <w:r>
        <w:rPr>
          <w:color w:val="5959C5"/>
          <w:lang w:eastAsia="fr-FR"/>
        </w:rPr>
        <w:t>Ensemble des décisions des juridictions sur une matière ou dans un pays, en tant qu'elles constituent une source de droit; ensemble des principes juridiques qui s'en dégagent (droit coutumier).</w:t>
      </w:r>
    </w:p>
    <w:p w:rsidR="004F3B0F" w:rsidRDefault="004F3B0F" w:rsidP="004F3B0F">
      <w:pPr>
        <w:rPr>
          <w:color w:val="5959C5"/>
          <w:lang w:eastAsia="fr-FR"/>
        </w:rPr>
      </w:pPr>
    </w:p>
    <w:p w:rsidR="004F3B0F" w:rsidRDefault="004F3B0F">
      <w:pPr>
        <w:rPr>
          <w:b/>
        </w:rPr>
      </w:pPr>
    </w:p>
    <w:p w:rsidR="00702405" w:rsidRDefault="00702405" w:rsidP="00702405">
      <w:pPr>
        <w:jc w:val="center"/>
        <w:rPr>
          <w:b/>
        </w:rPr>
      </w:pPr>
    </w:p>
    <w:p w:rsidR="00702405" w:rsidRDefault="00702405" w:rsidP="00702405">
      <w:pPr>
        <w:jc w:val="center"/>
        <w:rPr>
          <w:b/>
        </w:rPr>
      </w:pPr>
      <w:r>
        <w:rPr>
          <w:b/>
        </w:rPr>
        <w:t>CORRIGÉ</w:t>
      </w:r>
    </w:p>
    <w:p w:rsidR="004F3B0F" w:rsidRDefault="004F3B0F">
      <w:pPr>
        <w:rPr>
          <w:b/>
        </w:rPr>
      </w:pPr>
    </w:p>
    <w:p w:rsidR="00702405" w:rsidRDefault="00702405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702405" w:rsidTr="00E56C72">
        <w:trPr>
          <w:jc w:val="center"/>
        </w:trPr>
        <w:tc>
          <w:tcPr>
            <w:tcW w:w="2303" w:type="dxa"/>
          </w:tcPr>
          <w:p w:rsidR="00702405" w:rsidRPr="00D34ED8" w:rsidRDefault="00702405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verbe</w:t>
            </w:r>
          </w:p>
        </w:tc>
        <w:tc>
          <w:tcPr>
            <w:tcW w:w="2303" w:type="dxa"/>
          </w:tcPr>
          <w:p w:rsidR="00702405" w:rsidRPr="00D34ED8" w:rsidRDefault="00702405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substantif</w:t>
            </w:r>
          </w:p>
        </w:tc>
        <w:tc>
          <w:tcPr>
            <w:tcW w:w="2303" w:type="dxa"/>
          </w:tcPr>
          <w:p w:rsidR="00702405" w:rsidRPr="00D34ED8" w:rsidRDefault="00702405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adjectif</w:t>
            </w:r>
          </w:p>
        </w:tc>
        <w:tc>
          <w:tcPr>
            <w:tcW w:w="2303" w:type="dxa"/>
          </w:tcPr>
          <w:p w:rsidR="00702405" w:rsidRPr="00D34ED8" w:rsidRDefault="00702405" w:rsidP="00E56C72">
            <w:pPr>
              <w:spacing w:line="360" w:lineRule="auto"/>
              <w:jc w:val="center"/>
              <w:rPr>
                <w:b/>
              </w:rPr>
            </w:pPr>
            <w:r w:rsidRPr="00D34ED8">
              <w:rPr>
                <w:b/>
              </w:rPr>
              <w:t>autre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promouvoir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f promotion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risquer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m risque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risqué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attendre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 xml:space="preserve">f </w:t>
            </w:r>
            <w:proofErr w:type="gramStart"/>
            <w:r w:rsidRPr="00702405">
              <w:rPr>
                <w:color w:val="FF0000"/>
              </w:rPr>
              <w:t>attente</w:t>
            </w:r>
            <w:proofErr w:type="gramEnd"/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attendu / inattendu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supprimer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f suppression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menacer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 xml:space="preserve">f </w:t>
            </w:r>
            <w:proofErr w:type="gramStart"/>
            <w:r w:rsidRPr="00702405">
              <w:rPr>
                <w:color w:val="FF0000"/>
              </w:rPr>
              <w:t>menace</w:t>
            </w:r>
            <w:proofErr w:type="gramEnd"/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menaçant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taper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f tortue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libérer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f liberté</w:t>
            </w:r>
          </w:p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f libération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libre</w:t>
            </w:r>
          </w:p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libéré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nécessiter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 xml:space="preserve">f </w:t>
            </w:r>
            <w:proofErr w:type="gramStart"/>
            <w:r w:rsidRPr="00702405">
              <w:rPr>
                <w:color w:val="FF0000"/>
              </w:rPr>
              <w:t>nécessité</w:t>
            </w:r>
            <w:proofErr w:type="gramEnd"/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nécessaire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situer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f situation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situé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f possibilité</w:t>
            </w:r>
          </w:p>
        </w:tc>
        <w:tc>
          <w:tcPr>
            <w:tcW w:w="2303" w:type="dxa"/>
          </w:tcPr>
          <w:p w:rsidR="00702405" w:rsidRPr="00702405" w:rsidRDefault="00702405" w:rsidP="00E56C72">
            <w:pPr>
              <w:spacing w:line="360" w:lineRule="auto"/>
              <w:jc w:val="center"/>
              <w:rPr>
                <w:color w:val="FF0000"/>
              </w:rPr>
            </w:pPr>
            <w:r w:rsidRPr="00702405">
              <w:rPr>
                <w:color w:val="FF0000"/>
              </w:rPr>
              <w:t>possible / impossible</w:t>
            </w:r>
          </w:p>
        </w:tc>
        <w:tc>
          <w:tcPr>
            <w:tcW w:w="2303" w:type="dxa"/>
          </w:tcPr>
          <w:p w:rsidR="00702405" w:rsidRPr="001B017E" w:rsidRDefault="00702405" w:rsidP="00E56C72">
            <w:pPr>
              <w:jc w:val="center"/>
            </w:pPr>
            <w:r>
              <w:t>-----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auprès</w:t>
            </w:r>
          </w:p>
        </w:tc>
      </w:tr>
      <w:tr w:rsidR="00702405" w:rsidTr="00E56C72">
        <w:trPr>
          <w:jc w:val="center"/>
        </w:trPr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-----</w:t>
            </w:r>
          </w:p>
        </w:tc>
        <w:tc>
          <w:tcPr>
            <w:tcW w:w="2303" w:type="dxa"/>
          </w:tcPr>
          <w:p w:rsidR="00702405" w:rsidRDefault="00702405" w:rsidP="00E56C72">
            <w:pPr>
              <w:spacing w:line="360" w:lineRule="auto"/>
              <w:jc w:val="center"/>
            </w:pPr>
            <w:r>
              <w:t>non</w:t>
            </w:r>
          </w:p>
        </w:tc>
      </w:tr>
    </w:tbl>
    <w:p w:rsidR="00702405" w:rsidRDefault="00702405" w:rsidP="00702405">
      <w:pPr>
        <w:rPr>
          <w:b/>
        </w:rPr>
      </w:pPr>
    </w:p>
    <w:p w:rsidR="00702405" w:rsidRDefault="00702405" w:rsidP="00702405">
      <w:pPr>
        <w:rPr>
          <w:b/>
        </w:rPr>
      </w:pPr>
    </w:p>
    <w:p w:rsidR="00702405" w:rsidRDefault="00702405" w:rsidP="00702405">
      <w:pPr>
        <w:rPr>
          <w:b/>
        </w:rPr>
      </w:pPr>
    </w:p>
    <w:p w:rsidR="00702405" w:rsidRDefault="00702405" w:rsidP="00702405">
      <w:pPr>
        <w:rPr>
          <w:b/>
        </w:rPr>
      </w:pPr>
    </w:p>
    <w:p w:rsidR="00702405" w:rsidRDefault="00702405" w:rsidP="00702405">
      <w:pPr>
        <w:rPr>
          <w:b/>
        </w:rPr>
      </w:pPr>
    </w:p>
    <w:p w:rsidR="00702405" w:rsidRDefault="00702405" w:rsidP="00702405">
      <w:pPr>
        <w:rPr>
          <w:b/>
        </w:rPr>
      </w:pPr>
    </w:p>
    <w:p w:rsidR="00702405" w:rsidRDefault="00702405" w:rsidP="00702405"/>
    <w:p w:rsidR="00E55E07" w:rsidRDefault="00E55E07" w:rsidP="00702405"/>
    <w:p w:rsidR="00E55E07" w:rsidRPr="00E55E07" w:rsidRDefault="00E55E07" w:rsidP="00702405">
      <w:pPr>
        <w:rPr>
          <w:b/>
        </w:rPr>
      </w:pPr>
      <w:r w:rsidRPr="00E55E07">
        <w:rPr>
          <w:b/>
        </w:rPr>
        <w:t>Les mots manquants :</w:t>
      </w:r>
    </w:p>
    <w:p w:rsidR="00E55E07" w:rsidRDefault="00E55E07" w:rsidP="00702405"/>
    <w:tbl>
      <w:tblPr>
        <w:tblStyle w:val="Grilledutableau"/>
        <w:tblW w:w="0" w:type="auto"/>
        <w:tblLook w:val="04A0"/>
      </w:tblPr>
      <w:tblGrid>
        <w:gridCol w:w="959"/>
        <w:gridCol w:w="2977"/>
      </w:tblGrid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 w:rsidRPr="00E55E07">
              <w:t>1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tapez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2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possibles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3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risques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4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situation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5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promouvoir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6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menace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7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auprès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8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tortue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9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attente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10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libertés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11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non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12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suppression</w:t>
            </w:r>
          </w:p>
        </w:tc>
      </w:tr>
      <w:tr w:rsidR="00E55E07" w:rsidRPr="00E55E07" w:rsidTr="00E55E07">
        <w:tc>
          <w:tcPr>
            <w:tcW w:w="959" w:type="dxa"/>
          </w:tcPr>
          <w:p w:rsidR="00E55E07" w:rsidRPr="00E55E07" w:rsidRDefault="00E55E07" w:rsidP="00E55E07">
            <w:pPr>
              <w:spacing w:line="360" w:lineRule="auto"/>
            </w:pPr>
            <w:r>
              <w:t>13</w:t>
            </w:r>
          </w:p>
        </w:tc>
        <w:tc>
          <w:tcPr>
            <w:tcW w:w="2977" w:type="dxa"/>
          </w:tcPr>
          <w:p w:rsidR="00E55E07" w:rsidRPr="00E55E07" w:rsidRDefault="00E55E07" w:rsidP="00E55E07">
            <w:pPr>
              <w:spacing w:line="360" w:lineRule="auto"/>
            </w:pPr>
            <w:r>
              <w:t>nécessaire</w:t>
            </w:r>
          </w:p>
        </w:tc>
      </w:tr>
    </w:tbl>
    <w:p w:rsidR="00702405" w:rsidRPr="004F3B0F" w:rsidRDefault="00702405">
      <w:pPr>
        <w:rPr>
          <w:b/>
        </w:rPr>
      </w:pPr>
    </w:p>
    <w:sectPr w:rsidR="00702405" w:rsidRPr="004F3B0F" w:rsidSect="00E55E07">
      <w:headerReference w:type="default" r:id="rId6"/>
      <w:footerReference w:type="default" r:id="rId7"/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ADE" w:rsidRDefault="008E2ADE" w:rsidP="0082616E">
      <w:r>
        <w:separator/>
      </w:r>
    </w:p>
  </w:endnote>
  <w:endnote w:type="continuationSeparator" w:id="0">
    <w:p w:rsidR="008E2ADE" w:rsidRDefault="008E2ADE" w:rsidP="0082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9844"/>
      <w:docPartObj>
        <w:docPartGallery w:val="Page Numbers (Bottom of Page)"/>
        <w:docPartUnique/>
      </w:docPartObj>
    </w:sdtPr>
    <w:sdtContent>
      <w:p w:rsidR="0019386B" w:rsidRDefault="0019386B">
        <w:pPr>
          <w:pStyle w:val="Pieddepage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386B" w:rsidRDefault="001938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ADE" w:rsidRDefault="008E2ADE" w:rsidP="0082616E">
      <w:r>
        <w:separator/>
      </w:r>
    </w:p>
  </w:footnote>
  <w:footnote w:type="continuationSeparator" w:id="0">
    <w:p w:rsidR="008E2ADE" w:rsidRDefault="008E2ADE" w:rsidP="00826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6E" w:rsidRPr="0082616E" w:rsidRDefault="0082616E">
    <w:pPr>
      <w:pStyle w:val="En-tte"/>
      <w:rPr>
        <w:sz w:val="20"/>
        <w:szCs w:val="20"/>
      </w:rPr>
    </w:pPr>
    <w:proofErr w:type="spellStart"/>
    <w:r w:rsidRPr="0082616E">
      <w:rPr>
        <w:sz w:val="20"/>
        <w:szCs w:val="20"/>
      </w:rPr>
      <w:t>Danuta</w:t>
    </w:r>
    <w:proofErr w:type="spellEnd"/>
    <w:r w:rsidRPr="0082616E">
      <w:rPr>
        <w:sz w:val="20"/>
        <w:szCs w:val="20"/>
      </w:rPr>
      <w:t xml:space="preserve"> </w:t>
    </w:r>
    <w:proofErr w:type="spellStart"/>
    <w:r w:rsidRPr="0082616E">
      <w:rPr>
        <w:sz w:val="20"/>
        <w:szCs w:val="20"/>
      </w:rPr>
      <w:t>Głuc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B0F"/>
    <w:rsid w:val="00004956"/>
    <w:rsid w:val="00005DF2"/>
    <w:rsid w:val="000111D0"/>
    <w:rsid w:val="000147B9"/>
    <w:rsid w:val="00016286"/>
    <w:rsid w:val="00022B1A"/>
    <w:rsid w:val="00030B0A"/>
    <w:rsid w:val="00033FF6"/>
    <w:rsid w:val="00034AF0"/>
    <w:rsid w:val="00037437"/>
    <w:rsid w:val="000430BF"/>
    <w:rsid w:val="0004376B"/>
    <w:rsid w:val="0005154E"/>
    <w:rsid w:val="00053314"/>
    <w:rsid w:val="00054828"/>
    <w:rsid w:val="00062094"/>
    <w:rsid w:val="000645C1"/>
    <w:rsid w:val="000664BE"/>
    <w:rsid w:val="00066930"/>
    <w:rsid w:val="00080478"/>
    <w:rsid w:val="0008230C"/>
    <w:rsid w:val="0008674C"/>
    <w:rsid w:val="0009010D"/>
    <w:rsid w:val="00092206"/>
    <w:rsid w:val="000948D0"/>
    <w:rsid w:val="0009582E"/>
    <w:rsid w:val="00096036"/>
    <w:rsid w:val="00097967"/>
    <w:rsid w:val="00097F31"/>
    <w:rsid w:val="000A535F"/>
    <w:rsid w:val="000A54F2"/>
    <w:rsid w:val="000A621F"/>
    <w:rsid w:val="000A6B76"/>
    <w:rsid w:val="000B3A3C"/>
    <w:rsid w:val="000B5B73"/>
    <w:rsid w:val="000B6263"/>
    <w:rsid w:val="000C01E6"/>
    <w:rsid w:val="000C5AC4"/>
    <w:rsid w:val="000C7979"/>
    <w:rsid w:val="000C7C9C"/>
    <w:rsid w:val="000D2D42"/>
    <w:rsid w:val="000D5D44"/>
    <w:rsid w:val="000D663D"/>
    <w:rsid w:val="000E2F35"/>
    <w:rsid w:val="000E3F4C"/>
    <w:rsid w:val="000E4A62"/>
    <w:rsid w:val="000E4A66"/>
    <w:rsid w:val="000F42D7"/>
    <w:rsid w:val="000F5344"/>
    <w:rsid w:val="000F5F67"/>
    <w:rsid w:val="000F6016"/>
    <w:rsid w:val="000F71B7"/>
    <w:rsid w:val="000F744A"/>
    <w:rsid w:val="00100DED"/>
    <w:rsid w:val="001024F5"/>
    <w:rsid w:val="0010261C"/>
    <w:rsid w:val="00102D0F"/>
    <w:rsid w:val="00102E93"/>
    <w:rsid w:val="001053A6"/>
    <w:rsid w:val="001055E7"/>
    <w:rsid w:val="00105E6D"/>
    <w:rsid w:val="001108E4"/>
    <w:rsid w:val="00121511"/>
    <w:rsid w:val="00132A6D"/>
    <w:rsid w:val="00135CB0"/>
    <w:rsid w:val="00140EED"/>
    <w:rsid w:val="001418A6"/>
    <w:rsid w:val="001434A3"/>
    <w:rsid w:val="00143F5E"/>
    <w:rsid w:val="00145F99"/>
    <w:rsid w:val="00146CBA"/>
    <w:rsid w:val="00147693"/>
    <w:rsid w:val="00150160"/>
    <w:rsid w:val="00151F35"/>
    <w:rsid w:val="00152BE9"/>
    <w:rsid w:val="00153420"/>
    <w:rsid w:val="00156496"/>
    <w:rsid w:val="00160177"/>
    <w:rsid w:val="00160484"/>
    <w:rsid w:val="00165190"/>
    <w:rsid w:val="0016549F"/>
    <w:rsid w:val="00166423"/>
    <w:rsid w:val="00180BC7"/>
    <w:rsid w:val="001823F5"/>
    <w:rsid w:val="0018380E"/>
    <w:rsid w:val="00190037"/>
    <w:rsid w:val="001900E6"/>
    <w:rsid w:val="00192701"/>
    <w:rsid w:val="0019386B"/>
    <w:rsid w:val="001974E7"/>
    <w:rsid w:val="001A086A"/>
    <w:rsid w:val="001A2B90"/>
    <w:rsid w:val="001A37FA"/>
    <w:rsid w:val="001A4835"/>
    <w:rsid w:val="001A4C45"/>
    <w:rsid w:val="001B6EE1"/>
    <w:rsid w:val="001C0043"/>
    <w:rsid w:val="001C0C64"/>
    <w:rsid w:val="001C105D"/>
    <w:rsid w:val="001C13A6"/>
    <w:rsid w:val="001C20FA"/>
    <w:rsid w:val="001C30AD"/>
    <w:rsid w:val="001C4C00"/>
    <w:rsid w:val="001D0380"/>
    <w:rsid w:val="001D2B12"/>
    <w:rsid w:val="001E47D6"/>
    <w:rsid w:val="001F1BC7"/>
    <w:rsid w:val="001F2C30"/>
    <w:rsid w:val="00201513"/>
    <w:rsid w:val="002043E5"/>
    <w:rsid w:val="00204B27"/>
    <w:rsid w:val="00207A09"/>
    <w:rsid w:val="0021273E"/>
    <w:rsid w:val="0021357B"/>
    <w:rsid w:val="00214235"/>
    <w:rsid w:val="00214262"/>
    <w:rsid w:val="00214DCD"/>
    <w:rsid w:val="002163CA"/>
    <w:rsid w:val="00217A15"/>
    <w:rsid w:val="002206FB"/>
    <w:rsid w:val="00220BA8"/>
    <w:rsid w:val="00222170"/>
    <w:rsid w:val="002226BB"/>
    <w:rsid w:val="002270F6"/>
    <w:rsid w:val="00227A2C"/>
    <w:rsid w:val="00227B11"/>
    <w:rsid w:val="0024487A"/>
    <w:rsid w:val="00246D94"/>
    <w:rsid w:val="002475FA"/>
    <w:rsid w:val="00251E01"/>
    <w:rsid w:val="0025283F"/>
    <w:rsid w:val="00252890"/>
    <w:rsid w:val="00253DBB"/>
    <w:rsid w:val="00253FB9"/>
    <w:rsid w:val="00256B7E"/>
    <w:rsid w:val="00260599"/>
    <w:rsid w:val="00260CC9"/>
    <w:rsid w:val="00261661"/>
    <w:rsid w:val="00262EFB"/>
    <w:rsid w:val="0026447A"/>
    <w:rsid w:val="00266632"/>
    <w:rsid w:val="00266F7D"/>
    <w:rsid w:val="00267F01"/>
    <w:rsid w:val="002700FB"/>
    <w:rsid w:val="0027045A"/>
    <w:rsid w:val="00271A04"/>
    <w:rsid w:val="0027469C"/>
    <w:rsid w:val="002750B8"/>
    <w:rsid w:val="002754C8"/>
    <w:rsid w:val="00276D9E"/>
    <w:rsid w:val="0027728D"/>
    <w:rsid w:val="00280BC0"/>
    <w:rsid w:val="00280DEA"/>
    <w:rsid w:val="00282AEB"/>
    <w:rsid w:val="00284C69"/>
    <w:rsid w:val="002952A7"/>
    <w:rsid w:val="002A2EFB"/>
    <w:rsid w:val="002A400E"/>
    <w:rsid w:val="002A5AF4"/>
    <w:rsid w:val="002B3F7C"/>
    <w:rsid w:val="002B46D0"/>
    <w:rsid w:val="002C4BB5"/>
    <w:rsid w:val="002C6E91"/>
    <w:rsid w:val="002D03F5"/>
    <w:rsid w:val="002D24C3"/>
    <w:rsid w:val="002D56E2"/>
    <w:rsid w:val="002D621F"/>
    <w:rsid w:val="002D6685"/>
    <w:rsid w:val="002D6CCF"/>
    <w:rsid w:val="002E0893"/>
    <w:rsid w:val="002E224B"/>
    <w:rsid w:val="002E265A"/>
    <w:rsid w:val="002E2C83"/>
    <w:rsid w:val="002E5ADD"/>
    <w:rsid w:val="002E7E23"/>
    <w:rsid w:val="002F1DF8"/>
    <w:rsid w:val="002F429F"/>
    <w:rsid w:val="002F4825"/>
    <w:rsid w:val="002F55C6"/>
    <w:rsid w:val="003012E9"/>
    <w:rsid w:val="0030795E"/>
    <w:rsid w:val="00311154"/>
    <w:rsid w:val="00322792"/>
    <w:rsid w:val="00324449"/>
    <w:rsid w:val="003248B8"/>
    <w:rsid w:val="0032679E"/>
    <w:rsid w:val="0032767B"/>
    <w:rsid w:val="00333A68"/>
    <w:rsid w:val="0033417F"/>
    <w:rsid w:val="003369C2"/>
    <w:rsid w:val="00337340"/>
    <w:rsid w:val="003441D6"/>
    <w:rsid w:val="003451F7"/>
    <w:rsid w:val="0034588E"/>
    <w:rsid w:val="00345967"/>
    <w:rsid w:val="00345A67"/>
    <w:rsid w:val="00351999"/>
    <w:rsid w:val="00353EB8"/>
    <w:rsid w:val="00354600"/>
    <w:rsid w:val="0035519C"/>
    <w:rsid w:val="00355C8D"/>
    <w:rsid w:val="00355D9A"/>
    <w:rsid w:val="00364C13"/>
    <w:rsid w:val="0036737F"/>
    <w:rsid w:val="003679B2"/>
    <w:rsid w:val="00367A25"/>
    <w:rsid w:val="00372B05"/>
    <w:rsid w:val="003739D0"/>
    <w:rsid w:val="00376E62"/>
    <w:rsid w:val="0037702F"/>
    <w:rsid w:val="0037728C"/>
    <w:rsid w:val="003801B9"/>
    <w:rsid w:val="003847CA"/>
    <w:rsid w:val="00385437"/>
    <w:rsid w:val="00385CA7"/>
    <w:rsid w:val="0038716C"/>
    <w:rsid w:val="00391631"/>
    <w:rsid w:val="00392608"/>
    <w:rsid w:val="003927DD"/>
    <w:rsid w:val="00393C88"/>
    <w:rsid w:val="003A0537"/>
    <w:rsid w:val="003A0C5E"/>
    <w:rsid w:val="003A13EE"/>
    <w:rsid w:val="003A1A27"/>
    <w:rsid w:val="003A698C"/>
    <w:rsid w:val="003B1A97"/>
    <w:rsid w:val="003B2BAF"/>
    <w:rsid w:val="003B60D1"/>
    <w:rsid w:val="003C297E"/>
    <w:rsid w:val="003C49EB"/>
    <w:rsid w:val="003C4A9F"/>
    <w:rsid w:val="003D1C2A"/>
    <w:rsid w:val="003D5552"/>
    <w:rsid w:val="003D57D3"/>
    <w:rsid w:val="003D6670"/>
    <w:rsid w:val="003E06EF"/>
    <w:rsid w:val="003E1F5F"/>
    <w:rsid w:val="003E2B29"/>
    <w:rsid w:val="003E3787"/>
    <w:rsid w:val="003E394B"/>
    <w:rsid w:val="003E49E8"/>
    <w:rsid w:val="003E6739"/>
    <w:rsid w:val="003F63B2"/>
    <w:rsid w:val="00400859"/>
    <w:rsid w:val="004025B5"/>
    <w:rsid w:val="00402C5E"/>
    <w:rsid w:val="00403E95"/>
    <w:rsid w:val="00403EFB"/>
    <w:rsid w:val="00410EBD"/>
    <w:rsid w:val="004250FD"/>
    <w:rsid w:val="00425584"/>
    <w:rsid w:val="00426987"/>
    <w:rsid w:val="00431E83"/>
    <w:rsid w:val="004340CD"/>
    <w:rsid w:val="004376F8"/>
    <w:rsid w:val="00437F83"/>
    <w:rsid w:val="00440123"/>
    <w:rsid w:val="00440965"/>
    <w:rsid w:val="00443B45"/>
    <w:rsid w:val="00443CDC"/>
    <w:rsid w:val="004440B2"/>
    <w:rsid w:val="00446E43"/>
    <w:rsid w:val="00451731"/>
    <w:rsid w:val="00453D12"/>
    <w:rsid w:val="00454666"/>
    <w:rsid w:val="00457773"/>
    <w:rsid w:val="00457F42"/>
    <w:rsid w:val="00461C24"/>
    <w:rsid w:val="004645A3"/>
    <w:rsid w:val="004652DA"/>
    <w:rsid w:val="004706B4"/>
    <w:rsid w:val="00471569"/>
    <w:rsid w:val="004728E4"/>
    <w:rsid w:val="00475923"/>
    <w:rsid w:val="00476A85"/>
    <w:rsid w:val="00477952"/>
    <w:rsid w:val="00485842"/>
    <w:rsid w:val="0048609C"/>
    <w:rsid w:val="00487DE0"/>
    <w:rsid w:val="00491303"/>
    <w:rsid w:val="004941C0"/>
    <w:rsid w:val="004A4546"/>
    <w:rsid w:val="004A66E8"/>
    <w:rsid w:val="004A6A25"/>
    <w:rsid w:val="004B0D10"/>
    <w:rsid w:val="004B3201"/>
    <w:rsid w:val="004B45B2"/>
    <w:rsid w:val="004B565D"/>
    <w:rsid w:val="004B69BD"/>
    <w:rsid w:val="004B73F9"/>
    <w:rsid w:val="004B7C3B"/>
    <w:rsid w:val="004C0F63"/>
    <w:rsid w:val="004C20EA"/>
    <w:rsid w:val="004C43D0"/>
    <w:rsid w:val="004C44D4"/>
    <w:rsid w:val="004C50F0"/>
    <w:rsid w:val="004D020D"/>
    <w:rsid w:val="004D0670"/>
    <w:rsid w:val="004D57F1"/>
    <w:rsid w:val="004D6319"/>
    <w:rsid w:val="004D7C3E"/>
    <w:rsid w:val="004E0474"/>
    <w:rsid w:val="004F1635"/>
    <w:rsid w:val="004F3B0F"/>
    <w:rsid w:val="004F7132"/>
    <w:rsid w:val="00500A04"/>
    <w:rsid w:val="00503088"/>
    <w:rsid w:val="005109C5"/>
    <w:rsid w:val="00512182"/>
    <w:rsid w:val="00514D27"/>
    <w:rsid w:val="00514E6E"/>
    <w:rsid w:val="00520265"/>
    <w:rsid w:val="0052053B"/>
    <w:rsid w:val="005210F3"/>
    <w:rsid w:val="00521340"/>
    <w:rsid w:val="005232FF"/>
    <w:rsid w:val="00523B89"/>
    <w:rsid w:val="00524EF3"/>
    <w:rsid w:val="0052515D"/>
    <w:rsid w:val="0052705A"/>
    <w:rsid w:val="00533E81"/>
    <w:rsid w:val="00540698"/>
    <w:rsid w:val="0054194C"/>
    <w:rsid w:val="00542831"/>
    <w:rsid w:val="00547927"/>
    <w:rsid w:val="00553080"/>
    <w:rsid w:val="00553B54"/>
    <w:rsid w:val="00555E8F"/>
    <w:rsid w:val="00556D00"/>
    <w:rsid w:val="00557649"/>
    <w:rsid w:val="00560480"/>
    <w:rsid w:val="00572199"/>
    <w:rsid w:val="00575ED9"/>
    <w:rsid w:val="00576A13"/>
    <w:rsid w:val="005801DC"/>
    <w:rsid w:val="0058039A"/>
    <w:rsid w:val="00580D07"/>
    <w:rsid w:val="0058188C"/>
    <w:rsid w:val="00582F13"/>
    <w:rsid w:val="00585754"/>
    <w:rsid w:val="0059165E"/>
    <w:rsid w:val="00595E91"/>
    <w:rsid w:val="005A027A"/>
    <w:rsid w:val="005A1BCD"/>
    <w:rsid w:val="005A6E96"/>
    <w:rsid w:val="005A7032"/>
    <w:rsid w:val="005A71E2"/>
    <w:rsid w:val="005A7D32"/>
    <w:rsid w:val="005B2D49"/>
    <w:rsid w:val="005B51B6"/>
    <w:rsid w:val="005C0B2B"/>
    <w:rsid w:val="005C0BAC"/>
    <w:rsid w:val="005C3AE5"/>
    <w:rsid w:val="005C6806"/>
    <w:rsid w:val="005D1473"/>
    <w:rsid w:val="005D16DA"/>
    <w:rsid w:val="005D2CF8"/>
    <w:rsid w:val="005D2D36"/>
    <w:rsid w:val="005D3042"/>
    <w:rsid w:val="005D4521"/>
    <w:rsid w:val="005D79BC"/>
    <w:rsid w:val="005E3F09"/>
    <w:rsid w:val="005F0382"/>
    <w:rsid w:val="005F0F44"/>
    <w:rsid w:val="005F1579"/>
    <w:rsid w:val="005F18E5"/>
    <w:rsid w:val="005F5715"/>
    <w:rsid w:val="005F67E9"/>
    <w:rsid w:val="006003FA"/>
    <w:rsid w:val="00603C9F"/>
    <w:rsid w:val="00604A71"/>
    <w:rsid w:val="006068ED"/>
    <w:rsid w:val="00607A2B"/>
    <w:rsid w:val="00607DB9"/>
    <w:rsid w:val="00613B4F"/>
    <w:rsid w:val="00613DB7"/>
    <w:rsid w:val="00620412"/>
    <w:rsid w:val="00622D95"/>
    <w:rsid w:val="0062581B"/>
    <w:rsid w:val="00625C01"/>
    <w:rsid w:val="006262C6"/>
    <w:rsid w:val="006264D5"/>
    <w:rsid w:val="00626A94"/>
    <w:rsid w:val="00626E67"/>
    <w:rsid w:val="006278DE"/>
    <w:rsid w:val="006318C7"/>
    <w:rsid w:val="0063516A"/>
    <w:rsid w:val="00636A8B"/>
    <w:rsid w:val="00642543"/>
    <w:rsid w:val="006431E0"/>
    <w:rsid w:val="00643491"/>
    <w:rsid w:val="006463F6"/>
    <w:rsid w:val="00650147"/>
    <w:rsid w:val="00651071"/>
    <w:rsid w:val="00652CA0"/>
    <w:rsid w:val="0065324E"/>
    <w:rsid w:val="0065727A"/>
    <w:rsid w:val="00657994"/>
    <w:rsid w:val="00657FB2"/>
    <w:rsid w:val="00660D98"/>
    <w:rsid w:val="006618A7"/>
    <w:rsid w:val="00661BA2"/>
    <w:rsid w:val="00663177"/>
    <w:rsid w:val="00663634"/>
    <w:rsid w:val="00663C13"/>
    <w:rsid w:val="00667C9F"/>
    <w:rsid w:val="00667FF1"/>
    <w:rsid w:val="00672BF7"/>
    <w:rsid w:val="00673566"/>
    <w:rsid w:val="00673ECB"/>
    <w:rsid w:val="00674AB1"/>
    <w:rsid w:val="00675AA8"/>
    <w:rsid w:val="0067623B"/>
    <w:rsid w:val="006776E1"/>
    <w:rsid w:val="00677F26"/>
    <w:rsid w:val="00684463"/>
    <w:rsid w:val="00685113"/>
    <w:rsid w:val="00692B51"/>
    <w:rsid w:val="00696E2A"/>
    <w:rsid w:val="006974AE"/>
    <w:rsid w:val="006A0305"/>
    <w:rsid w:val="006A25F2"/>
    <w:rsid w:val="006A5A44"/>
    <w:rsid w:val="006A6553"/>
    <w:rsid w:val="006A6DB6"/>
    <w:rsid w:val="006B040F"/>
    <w:rsid w:val="006C0831"/>
    <w:rsid w:val="006C49AB"/>
    <w:rsid w:val="006C6277"/>
    <w:rsid w:val="006D05F6"/>
    <w:rsid w:val="006D1165"/>
    <w:rsid w:val="006D195A"/>
    <w:rsid w:val="006D5E03"/>
    <w:rsid w:val="006D60DC"/>
    <w:rsid w:val="006D710F"/>
    <w:rsid w:val="006D79E0"/>
    <w:rsid w:val="006E2026"/>
    <w:rsid w:val="006F3F62"/>
    <w:rsid w:val="006F5962"/>
    <w:rsid w:val="006F5992"/>
    <w:rsid w:val="00700CB9"/>
    <w:rsid w:val="00702405"/>
    <w:rsid w:val="00702C99"/>
    <w:rsid w:val="007035CA"/>
    <w:rsid w:val="0070449C"/>
    <w:rsid w:val="007057CE"/>
    <w:rsid w:val="00706943"/>
    <w:rsid w:val="0070782A"/>
    <w:rsid w:val="00707FAA"/>
    <w:rsid w:val="007124EC"/>
    <w:rsid w:val="00712ACF"/>
    <w:rsid w:val="00713E65"/>
    <w:rsid w:val="007143E5"/>
    <w:rsid w:val="00715B0A"/>
    <w:rsid w:val="00717010"/>
    <w:rsid w:val="00717EC9"/>
    <w:rsid w:val="00720CA2"/>
    <w:rsid w:val="00721990"/>
    <w:rsid w:val="007221F8"/>
    <w:rsid w:val="00724CCB"/>
    <w:rsid w:val="007256AD"/>
    <w:rsid w:val="0072752E"/>
    <w:rsid w:val="007310AF"/>
    <w:rsid w:val="0073406E"/>
    <w:rsid w:val="00735C38"/>
    <w:rsid w:val="007415BF"/>
    <w:rsid w:val="00743534"/>
    <w:rsid w:val="00743D65"/>
    <w:rsid w:val="0074692C"/>
    <w:rsid w:val="007532B0"/>
    <w:rsid w:val="00756AA4"/>
    <w:rsid w:val="007571E8"/>
    <w:rsid w:val="0076051F"/>
    <w:rsid w:val="007617E8"/>
    <w:rsid w:val="00763EFA"/>
    <w:rsid w:val="00771641"/>
    <w:rsid w:val="007753AE"/>
    <w:rsid w:val="00777E13"/>
    <w:rsid w:val="007820EE"/>
    <w:rsid w:val="00782D01"/>
    <w:rsid w:val="00790DA0"/>
    <w:rsid w:val="0079122C"/>
    <w:rsid w:val="00793717"/>
    <w:rsid w:val="007963E8"/>
    <w:rsid w:val="007A1FE7"/>
    <w:rsid w:val="007A2E23"/>
    <w:rsid w:val="007A37CB"/>
    <w:rsid w:val="007B291A"/>
    <w:rsid w:val="007B30E4"/>
    <w:rsid w:val="007B4706"/>
    <w:rsid w:val="007B5B91"/>
    <w:rsid w:val="007C03A8"/>
    <w:rsid w:val="007C2A69"/>
    <w:rsid w:val="007C33F7"/>
    <w:rsid w:val="007C7EE6"/>
    <w:rsid w:val="007D0AF8"/>
    <w:rsid w:val="007D1F01"/>
    <w:rsid w:val="007D38D8"/>
    <w:rsid w:val="007D3D4F"/>
    <w:rsid w:val="007D4325"/>
    <w:rsid w:val="007D620D"/>
    <w:rsid w:val="007D68D4"/>
    <w:rsid w:val="007E6829"/>
    <w:rsid w:val="007F7A86"/>
    <w:rsid w:val="00800831"/>
    <w:rsid w:val="008018E1"/>
    <w:rsid w:val="00810A65"/>
    <w:rsid w:val="008161B1"/>
    <w:rsid w:val="0081758E"/>
    <w:rsid w:val="00821570"/>
    <w:rsid w:val="00822972"/>
    <w:rsid w:val="00822D63"/>
    <w:rsid w:val="008244A7"/>
    <w:rsid w:val="0082616E"/>
    <w:rsid w:val="00830468"/>
    <w:rsid w:val="008308AB"/>
    <w:rsid w:val="00832DD2"/>
    <w:rsid w:val="00834550"/>
    <w:rsid w:val="008376C9"/>
    <w:rsid w:val="00843A4D"/>
    <w:rsid w:val="00844D2F"/>
    <w:rsid w:val="0085075F"/>
    <w:rsid w:val="00850F02"/>
    <w:rsid w:val="00852B50"/>
    <w:rsid w:val="008532A0"/>
    <w:rsid w:val="008565E7"/>
    <w:rsid w:val="008654CA"/>
    <w:rsid w:val="00867E62"/>
    <w:rsid w:val="00880DBD"/>
    <w:rsid w:val="0088204A"/>
    <w:rsid w:val="00882507"/>
    <w:rsid w:val="00882A51"/>
    <w:rsid w:val="00882D19"/>
    <w:rsid w:val="00883F93"/>
    <w:rsid w:val="008865E2"/>
    <w:rsid w:val="0089172D"/>
    <w:rsid w:val="00892410"/>
    <w:rsid w:val="0089438E"/>
    <w:rsid w:val="008968E2"/>
    <w:rsid w:val="008A047F"/>
    <w:rsid w:val="008A0A40"/>
    <w:rsid w:val="008A7B6A"/>
    <w:rsid w:val="008B06E2"/>
    <w:rsid w:val="008B086A"/>
    <w:rsid w:val="008B483D"/>
    <w:rsid w:val="008B5979"/>
    <w:rsid w:val="008B7B6D"/>
    <w:rsid w:val="008C0FBA"/>
    <w:rsid w:val="008C27CB"/>
    <w:rsid w:val="008C5227"/>
    <w:rsid w:val="008C55A4"/>
    <w:rsid w:val="008C77CD"/>
    <w:rsid w:val="008D0E4B"/>
    <w:rsid w:val="008D24E8"/>
    <w:rsid w:val="008D29FA"/>
    <w:rsid w:val="008D3E31"/>
    <w:rsid w:val="008E1B53"/>
    <w:rsid w:val="008E2ADE"/>
    <w:rsid w:val="008E4B08"/>
    <w:rsid w:val="008E4D09"/>
    <w:rsid w:val="008E506B"/>
    <w:rsid w:val="008E673F"/>
    <w:rsid w:val="008F1913"/>
    <w:rsid w:val="008F1A71"/>
    <w:rsid w:val="008F1B11"/>
    <w:rsid w:val="008F5281"/>
    <w:rsid w:val="0090014C"/>
    <w:rsid w:val="00900234"/>
    <w:rsid w:val="00900967"/>
    <w:rsid w:val="00901BFC"/>
    <w:rsid w:val="00902EE5"/>
    <w:rsid w:val="00905050"/>
    <w:rsid w:val="00910775"/>
    <w:rsid w:val="00910AEE"/>
    <w:rsid w:val="009129EC"/>
    <w:rsid w:val="00914D22"/>
    <w:rsid w:val="00916285"/>
    <w:rsid w:val="00917A5E"/>
    <w:rsid w:val="009224BB"/>
    <w:rsid w:val="0092307B"/>
    <w:rsid w:val="00925E6A"/>
    <w:rsid w:val="0092633B"/>
    <w:rsid w:val="00926D57"/>
    <w:rsid w:val="00927AB9"/>
    <w:rsid w:val="00930CC5"/>
    <w:rsid w:val="00933A50"/>
    <w:rsid w:val="00944886"/>
    <w:rsid w:val="009460A6"/>
    <w:rsid w:val="00950CE1"/>
    <w:rsid w:val="00951E46"/>
    <w:rsid w:val="009550C9"/>
    <w:rsid w:val="00955A58"/>
    <w:rsid w:val="0096067E"/>
    <w:rsid w:val="009629B1"/>
    <w:rsid w:val="00963387"/>
    <w:rsid w:val="0096548F"/>
    <w:rsid w:val="00965581"/>
    <w:rsid w:val="00967526"/>
    <w:rsid w:val="00971C61"/>
    <w:rsid w:val="00971F17"/>
    <w:rsid w:val="00972A4D"/>
    <w:rsid w:val="00975CF1"/>
    <w:rsid w:val="0097740B"/>
    <w:rsid w:val="00983737"/>
    <w:rsid w:val="0098402F"/>
    <w:rsid w:val="00987A87"/>
    <w:rsid w:val="00990583"/>
    <w:rsid w:val="00991A98"/>
    <w:rsid w:val="0099564C"/>
    <w:rsid w:val="0099645B"/>
    <w:rsid w:val="009979DC"/>
    <w:rsid w:val="009A1E9A"/>
    <w:rsid w:val="009B0FA5"/>
    <w:rsid w:val="009B4D5C"/>
    <w:rsid w:val="009C2E08"/>
    <w:rsid w:val="009C59DB"/>
    <w:rsid w:val="009C7D67"/>
    <w:rsid w:val="009D36AF"/>
    <w:rsid w:val="009D3BC6"/>
    <w:rsid w:val="009D3FF9"/>
    <w:rsid w:val="009D4E40"/>
    <w:rsid w:val="009E20CA"/>
    <w:rsid w:val="009E471D"/>
    <w:rsid w:val="009E4C8A"/>
    <w:rsid w:val="009E560B"/>
    <w:rsid w:val="009E7A58"/>
    <w:rsid w:val="009E7B2B"/>
    <w:rsid w:val="009F00D6"/>
    <w:rsid w:val="009F0B4E"/>
    <w:rsid w:val="009F0E8C"/>
    <w:rsid w:val="009F1134"/>
    <w:rsid w:val="009F2379"/>
    <w:rsid w:val="009F26F5"/>
    <w:rsid w:val="009F31CC"/>
    <w:rsid w:val="009F5E9F"/>
    <w:rsid w:val="00A02B35"/>
    <w:rsid w:val="00A04609"/>
    <w:rsid w:val="00A04F48"/>
    <w:rsid w:val="00A0569E"/>
    <w:rsid w:val="00A06358"/>
    <w:rsid w:val="00A07C2F"/>
    <w:rsid w:val="00A07FD2"/>
    <w:rsid w:val="00A102D3"/>
    <w:rsid w:val="00A13C26"/>
    <w:rsid w:val="00A13DA5"/>
    <w:rsid w:val="00A1727B"/>
    <w:rsid w:val="00A21DC4"/>
    <w:rsid w:val="00A25CE5"/>
    <w:rsid w:val="00A25E2B"/>
    <w:rsid w:val="00A27325"/>
    <w:rsid w:val="00A3120C"/>
    <w:rsid w:val="00A334A5"/>
    <w:rsid w:val="00A356FF"/>
    <w:rsid w:val="00A4271E"/>
    <w:rsid w:val="00A42B84"/>
    <w:rsid w:val="00A4324A"/>
    <w:rsid w:val="00A446FF"/>
    <w:rsid w:val="00A50830"/>
    <w:rsid w:val="00A523E8"/>
    <w:rsid w:val="00A53861"/>
    <w:rsid w:val="00A628AF"/>
    <w:rsid w:val="00A645AD"/>
    <w:rsid w:val="00A64D69"/>
    <w:rsid w:val="00A6557C"/>
    <w:rsid w:val="00A6607E"/>
    <w:rsid w:val="00A80F6C"/>
    <w:rsid w:val="00A82868"/>
    <w:rsid w:val="00A833A6"/>
    <w:rsid w:val="00A85873"/>
    <w:rsid w:val="00A8636C"/>
    <w:rsid w:val="00A86C20"/>
    <w:rsid w:val="00A87D7D"/>
    <w:rsid w:val="00A94422"/>
    <w:rsid w:val="00A9471B"/>
    <w:rsid w:val="00A948FB"/>
    <w:rsid w:val="00A96CFB"/>
    <w:rsid w:val="00AA023B"/>
    <w:rsid w:val="00AA04E7"/>
    <w:rsid w:val="00AA05A1"/>
    <w:rsid w:val="00AA0625"/>
    <w:rsid w:val="00AA0670"/>
    <w:rsid w:val="00AA0ECE"/>
    <w:rsid w:val="00AA25C5"/>
    <w:rsid w:val="00AA27D4"/>
    <w:rsid w:val="00AA3290"/>
    <w:rsid w:val="00AA571D"/>
    <w:rsid w:val="00AA6FCF"/>
    <w:rsid w:val="00AB0374"/>
    <w:rsid w:val="00AB0650"/>
    <w:rsid w:val="00AB19CF"/>
    <w:rsid w:val="00AB3162"/>
    <w:rsid w:val="00AB3387"/>
    <w:rsid w:val="00AB34E2"/>
    <w:rsid w:val="00AB3A5B"/>
    <w:rsid w:val="00AB3B91"/>
    <w:rsid w:val="00AC2DA0"/>
    <w:rsid w:val="00AC3C1F"/>
    <w:rsid w:val="00AC5662"/>
    <w:rsid w:val="00AC689C"/>
    <w:rsid w:val="00AD1D8F"/>
    <w:rsid w:val="00AD48FE"/>
    <w:rsid w:val="00AD4934"/>
    <w:rsid w:val="00AD4CF9"/>
    <w:rsid w:val="00AD4DED"/>
    <w:rsid w:val="00AE05F0"/>
    <w:rsid w:val="00AE11A5"/>
    <w:rsid w:val="00AE487D"/>
    <w:rsid w:val="00AE4999"/>
    <w:rsid w:val="00AF00BA"/>
    <w:rsid w:val="00B001F8"/>
    <w:rsid w:val="00B019AC"/>
    <w:rsid w:val="00B10B87"/>
    <w:rsid w:val="00B14A93"/>
    <w:rsid w:val="00B1663D"/>
    <w:rsid w:val="00B243ED"/>
    <w:rsid w:val="00B25669"/>
    <w:rsid w:val="00B266E2"/>
    <w:rsid w:val="00B27F80"/>
    <w:rsid w:val="00B3210F"/>
    <w:rsid w:val="00B352AA"/>
    <w:rsid w:val="00B36148"/>
    <w:rsid w:val="00B370AF"/>
    <w:rsid w:val="00B371C3"/>
    <w:rsid w:val="00B50906"/>
    <w:rsid w:val="00B52E90"/>
    <w:rsid w:val="00B54AD7"/>
    <w:rsid w:val="00B71E81"/>
    <w:rsid w:val="00B73669"/>
    <w:rsid w:val="00B736B0"/>
    <w:rsid w:val="00B739FF"/>
    <w:rsid w:val="00B76B97"/>
    <w:rsid w:val="00B82350"/>
    <w:rsid w:val="00B85130"/>
    <w:rsid w:val="00B863AE"/>
    <w:rsid w:val="00B87FB5"/>
    <w:rsid w:val="00B907A2"/>
    <w:rsid w:val="00B909C8"/>
    <w:rsid w:val="00B95160"/>
    <w:rsid w:val="00B95DBF"/>
    <w:rsid w:val="00B96B9B"/>
    <w:rsid w:val="00BA0153"/>
    <w:rsid w:val="00BA1D1C"/>
    <w:rsid w:val="00BA3CCA"/>
    <w:rsid w:val="00BA56A9"/>
    <w:rsid w:val="00BA77DA"/>
    <w:rsid w:val="00BA7A3D"/>
    <w:rsid w:val="00BB0AF4"/>
    <w:rsid w:val="00BB4F92"/>
    <w:rsid w:val="00BB53B3"/>
    <w:rsid w:val="00BC0D5E"/>
    <w:rsid w:val="00BC0E22"/>
    <w:rsid w:val="00BC12AA"/>
    <w:rsid w:val="00BC208B"/>
    <w:rsid w:val="00BD4720"/>
    <w:rsid w:val="00BE0CEB"/>
    <w:rsid w:val="00BE2520"/>
    <w:rsid w:val="00BF1577"/>
    <w:rsid w:val="00BF1C5F"/>
    <w:rsid w:val="00C02C52"/>
    <w:rsid w:val="00C05102"/>
    <w:rsid w:val="00C10BA1"/>
    <w:rsid w:val="00C139A2"/>
    <w:rsid w:val="00C159EA"/>
    <w:rsid w:val="00C17EBF"/>
    <w:rsid w:val="00C23308"/>
    <w:rsid w:val="00C23ADC"/>
    <w:rsid w:val="00C24042"/>
    <w:rsid w:val="00C35F84"/>
    <w:rsid w:val="00C36A4B"/>
    <w:rsid w:val="00C419B2"/>
    <w:rsid w:val="00C46967"/>
    <w:rsid w:val="00C50EDD"/>
    <w:rsid w:val="00C51C81"/>
    <w:rsid w:val="00C52B7D"/>
    <w:rsid w:val="00C53322"/>
    <w:rsid w:val="00C54D7E"/>
    <w:rsid w:val="00C54E51"/>
    <w:rsid w:val="00C610B9"/>
    <w:rsid w:val="00C616D2"/>
    <w:rsid w:val="00C633C5"/>
    <w:rsid w:val="00C65CD6"/>
    <w:rsid w:val="00C6653B"/>
    <w:rsid w:val="00C75477"/>
    <w:rsid w:val="00C76740"/>
    <w:rsid w:val="00C80553"/>
    <w:rsid w:val="00C84EE1"/>
    <w:rsid w:val="00C929BF"/>
    <w:rsid w:val="00C935DF"/>
    <w:rsid w:val="00C93AE4"/>
    <w:rsid w:val="00C951FD"/>
    <w:rsid w:val="00CA1E4E"/>
    <w:rsid w:val="00CA36D6"/>
    <w:rsid w:val="00CA524C"/>
    <w:rsid w:val="00CA703F"/>
    <w:rsid w:val="00CA771D"/>
    <w:rsid w:val="00CA7F11"/>
    <w:rsid w:val="00CB268C"/>
    <w:rsid w:val="00CB306D"/>
    <w:rsid w:val="00CB6833"/>
    <w:rsid w:val="00CB6900"/>
    <w:rsid w:val="00CB6FE1"/>
    <w:rsid w:val="00CC3D65"/>
    <w:rsid w:val="00CC4B07"/>
    <w:rsid w:val="00CC4FF2"/>
    <w:rsid w:val="00CC5AC1"/>
    <w:rsid w:val="00CD28E8"/>
    <w:rsid w:val="00CD5804"/>
    <w:rsid w:val="00CE0828"/>
    <w:rsid w:val="00CE2B2B"/>
    <w:rsid w:val="00CE52A3"/>
    <w:rsid w:val="00CF049B"/>
    <w:rsid w:val="00CF2BDB"/>
    <w:rsid w:val="00CF595D"/>
    <w:rsid w:val="00CF7FFE"/>
    <w:rsid w:val="00D03CF2"/>
    <w:rsid w:val="00D05300"/>
    <w:rsid w:val="00D06744"/>
    <w:rsid w:val="00D14128"/>
    <w:rsid w:val="00D15BCC"/>
    <w:rsid w:val="00D1659A"/>
    <w:rsid w:val="00D203A2"/>
    <w:rsid w:val="00D2077F"/>
    <w:rsid w:val="00D225A0"/>
    <w:rsid w:val="00D251DC"/>
    <w:rsid w:val="00D25938"/>
    <w:rsid w:val="00D30828"/>
    <w:rsid w:val="00D35388"/>
    <w:rsid w:val="00D35DCF"/>
    <w:rsid w:val="00D36415"/>
    <w:rsid w:val="00D37249"/>
    <w:rsid w:val="00D406CC"/>
    <w:rsid w:val="00D40C42"/>
    <w:rsid w:val="00D41DE3"/>
    <w:rsid w:val="00D43FD9"/>
    <w:rsid w:val="00D46708"/>
    <w:rsid w:val="00D5090B"/>
    <w:rsid w:val="00D576AF"/>
    <w:rsid w:val="00D635AF"/>
    <w:rsid w:val="00D64DAE"/>
    <w:rsid w:val="00D655A8"/>
    <w:rsid w:val="00D73186"/>
    <w:rsid w:val="00D763AB"/>
    <w:rsid w:val="00D8104D"/>
    <w:rsid w:val="00D82D61"/>
    <w:rsid w:val="00D830EF"/>
    <w:rsid w:val="00D837C1"/>
    <w:rsid w:val="00D86234"/>
    <w:rsid w:val="00D90D6A"/>
    <w:rsid w:val="00D90E03"/>
    <w:rsid w:val="00D90F5A"/>
    <w:rsid w:val="00D90FFD"/>
    <w:rsid w:val="00D93920"/>
    <w:rsid w:val="00D93DCD"/>
    <w:rsid w:val="00D94FB2"/>
    <w:rsid w:val="00D95D7D"/>
    <w:rsid w:val="00DA11DF"/>
    <w:rsid w:val="00DA4F26"/>
    <w:rsid w:val="00DA53C7"/>
    <w:rsid w:val="00DA697B"/>
    <w:rsid w:val="00DB0DDC"/>
    <w:rsid w:val="00DB5850"/>
    <w:rsid w:val="00DB6E4E"/>
    <w:rsid w:val="00DB6E7E"/>
    <w:rsid w:val="00DC03E7"/>
    <w:rsid w:val="00DC345B"/>
    <w:rsid w:val="00DC40DC"/>
    <w:rsid w:val="00DC58ED"/>
    <w:rsid w:val="00DC7D77"/>
    <w:rsid w:val="00DD5493"/>
    <w:rsid w:val="00DD5F73"/>
    <w:rsid w:val="00DD6F06"/>
    <w:rsid w:val="00DE4EA5"/>
    <w:rsid w:val="00DE4F69"/>
    <w:rsid w:val="00DE5CDF"/>
    <w:rsid w:val="00DE749C"/>
    <w:rsid w:val="00DE7B12"/>
    <w:rsid w:val="00DF0280"/>
    <w:rsid w:val="00DF1065"/>
    <w:rsid w:val="00DF31F9"/>
    <w:rsid w:val="00E031D5"/>
    <w:rsid w:val="00E05456"/>
    <w:rsid w:val="00E06043"/>
    <w:rsid w:val="00E065C1"/>
    <w:rsid w:val="00E06763"/>
    <w:rsid w:val="00E073E9"/>
    <w:rsid w:val="00E12F92"/>
    <w:rsid w:val="00E148E3"/>
    <w:rsid w:val="00E14CFD"/>
    <w:rsid w:val="00E150F0"/>
    <w:rsid w:val="00E15A0D"/>
    <w:rsid w:val="00E16668"/>
    <w:rsid w:val="00E23997"/>
    <w:rsid w:val="00E252A3"/>
    <w:rsid w:val="00E259A3"/>
    <w:rsid w:val="00E3146D"/>
    <w:rsid w:val="00E32970"/>
    <w:rsid w:val="00E372F3"/>
    <w:rsid w:val="00E41EB5"/>
    <w:rsid w:val="00E428C2"/>
    <w:rsid w:val="00E44148"/>
    <w:rsid w:val="00E45ED5"/>
    <w:rsid w:val="00E511C2"/>
    <w:rsid w:val="00E54316"/>
    <w:rsid w:val="00E55E07"/>
    <w:rsid w:val="00E578DF"/>
    <w:rsid w:val="00E57D55"/>
    <w:rsid w:val="00E61457"/>
    <w:rsid w:val="00E61D6D"/>
    <w:rsid w:val="00E640A0"/>
    <w:rsid w:val="00E65830"/>
    <w:rsid w:val="00E70571"/>
    <w:rsid w:val="00E73656"/>
    <w:rsid w:val="00E738DF"/>
    <w:rsid w:val="00E75184"/>
    <w:rsid w:val="00E83BDF"/>
    <w:rsid w:val="00E85ECA"/>
    <w:rsid w:val="00E85F32"/>
    <w:rsid w:val="00E9156D"/>
    <w:rsid w:val="00E91B78"/>
    <w:rsid w:val="00E94477"/>
    <w:rsid w:val="00E954E5"/>
    <w:rsid w:val="00E9686E"/>
    <w:rsid w:val="00E973E5"/>
    <w:rsid w:val="00EA01B2"/>
    <w:rsid w:val="00EA2BBA"/>
    <w:rsid w:val="00EA3CD8"/>
    <w:rsid w:val="00EA4179"/>
    <w:rsid w:val="00EA4714"/>
    <w:rsid w:val="00EA783A"/>
    <w:rsid w:val="00EB1425"/>
    <w:rsid w:val="00EB41B8"/>
    <w:rsid w:val="00EB571A"/>
    <w:rsid w:val="00EB7FA0"/>
    <w:rsid w:val="00EC06FE"/>
    <w:rsid w:val="00EC37E4"/>
    <w:rsid w:val="00EC4977"/>
    <w:rsid w:val="00EC54FA"/>
    <w:rsid w:val="00ED53E6"/>
    <w:rsid w:val="00ED54B0"/>
    <w:rsid w:val="00ED7BF7"/>
    <w:rsid w:val="00EE50C0"/>
    <w:rsid w:val="00EE5805"/>
    <w:rsid w:val="00EE6A7B"/>
    <w:rsid w:val="00EF030D"/>
    <w:rsid w:val="00EF132F"/>
    <w:rsid w:val="00EF1ACF"/>
    <w:rsid w:val="00EF2767"/>
    <w:rsid w:val="00EF56E9"/>
    <w:rsid w:val="00EF5B77"/>
    <w:rsid w:val="00F02511"/>
    <w:rsid w:val="00F05AD6"/>
    <w:rsid w:val="00F133B9"/>
    <w:rsid w:val="00F15003"/>
    <w:rsid w:val="00F154C8"/>
    <w:rsid w:val="00F15911"/>
    <w:rsid w:val="00F20842"/>
    <w:rsid w:val="00F21048"/>
    <w:rsid w:val="00F21703"/>
    <w:rsid w:val="00F22C99"/>
    <w:rsid w:val="00F23989"/>
    <w:rsid w:val="00F24770"/>
    <w:rsid w:val="00F24FE6"/>
    <w:rsid w:val="00F265E1"/>
    <w:rsid w:val="00F27DC1"/>
    <w:rsid w:val="00F30084"/>
    <w:rsid w:val="00F34DA5"/>
    <w:rsid w:val="00F36DF4"/>
    <w:rsid w:val="00F37055"/>
    <w:rsid w:val="00F37AEE"/>
    <w:rsid w:val="00F406D1"/>
    <w:rsid w:val="00F412CE"/>
    <w:rsid w:val="00F436CE"/>
    <w:rsid w:val="00F43ADD"/>
    <w:rsid w:val="00F44A34"/>
    <w:rsid w:val="00F46F33"/>
    <w:rsid w:val="00F52A5E"/>
    <w:rsid w:val="00F534C2"/>
    <w:rsid w:val="00F54038"/>
    <w:rsid w:val="00F549FE"/>
    <w:rsid w:val="00F61E48"/>
    <w:rsid w:val="00F61FC1"/>
    <w:rsid w:val="00F66671"/>
    <w:rsid w:val="00F669D5"/>
    <w:rsid w:val="00F70C2E"/>
    <w:rsid w:val="00F71514"/>
    <w:rsid w:val="00F73E60"/>
    <w:rsid w:val="00F76276"/>
    <w:rsid w:val="00F76A6A"/>
    <w:rsid w:val="00F817EF"/>
    <w:rsid w:val="00F81F76"/>
    <w:rsid w:val="00F8355B"/>
    <w:rsid w:val="00F87D48"/>
    <w:rsid w:val="00F87F8C"/>
    <w:rsid w:val="00F909AB"/>
    <w:rsid w:val="00F95BEF"/>
    <w:rsid w:val="00F96BDB"/>
    <w:rsid w:val="00FA1ACA"/>
    <w:rsid w:val="00FA3634"/>
    <w:rsid w:val="00FA54DC"/>
    <w:rsid w:val="00FA5BB8"/>
    <w:rsid w:val="00FA7488"/>
    <w:rsid w:val="00FB1F63"/>
    <w:rsid w:val="00FB3E61"/>
    <w:rsid w:val="00FB44E6"/>
    <w:rsid w:val="00FB4E25"/>
    <w:rsid w:val="00FB579C"/>
    <w:rsid w:val="00FB5DD3"/>
    <w:rsid w:val="00FB7977"/>
    <w:rsid w:val="00FC0D6F"/>
    <w:rsid w:val="00FC33DF"/>
    <w:rsid w:val="00FC4A9F"/>
    <w:rsid w:val="00FC5176"/>
    <w:rsid w:val="00FC6043"/>
    <w:rsid w:val="00FD2850"/>
    <w:rsid w:val="00FD2B48"/>
    <w:rsid w:val="00FD35FF"/>
    <w:rsid w:val="00FD4C49"/>
    <w:rsid w:val="00FD5927"/>
    <w:rsid w:val="00FD5C52"/>
    <w:rsid w:val="00FD6867"/>
    <w:rsid w:val="00FD762F"/>
    <w:rsid w:val="00FD7D11"/>
    <w:rsid w:val="00FE057C"/>
    <w:rsid w:val="00FE072C"/>
    <w:rsid w:val="00FE1DBB"/>
    <w:rsid w:val="00FE4270"/>
    <w:rsid w:val="00FE6590"/>
    <w:rsid w:val="00FF0C9F"/>
    <w:rsid w:val="00FF17EC"/>
    <w:rsid w:val="00FF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qFormat/>
    <w:rsid w:val="004F3B0F"/>
    <w:rPr>
      <w:i/>
      <w:iCs/>
    </w:rPr>
  </w:style>
  <w:style w:type="paragraph" w:styleId="NormalWeb">
    <w:name w:val="Normal (Web)"/>
    <w:basedOn w:val="Normal"/>
    <w:rsid w:val="004F3B0F"/>
    <w:pPr>
      <w:spacing w:before="100" w:beforeAutospacing="1" w:after="100" w:afterAutospacing="1"/>
    </w:pPr>
    <w:rPr>
      <w:lang w:eastAsia="fr-FR"/>
    </w:rPr>
  </w:style>
  <w:style w:type="table" w:styleId="Grilledutableau">
    <w:name w:val="Table Grid"/>
    <w:basedOn w:val="TableauNormal"/>
    <w:uiPriority w:val="59"/>
    <w:rsid w:val="00E5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55E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61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616E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261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61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GLUC</dc:creator>
  <cp:lastModifiedBy>Danuta GLUC</cp:lastModifiedBy>
  <cp:revision>2</cp:revision>
  <dcterms:created xsi:type="dcterms:W3CDTF">2019-02-14T12:10:00Z</dcterms:created>
  <dcterms:modified xsi:type="dcterms:W3CDTF">2019-02-14T23:57:00Z</dcterms:modified>
</cp:coreProperties>
</file>